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FB03" w14:textId="5118B187" w:rsidR="00FA6097" w:rsidRPr="002931E7" w:rsidRDefault="00C72D9E" w:rsidP="008E5AEB">
      <w:pPr>
        <w:spacing w:after="0"/>
        <w:rPr>
          <w:b/>
          <w:bCs/>
          <w:sz w:val="20"/>
          <w:szCs w:val="20"/>
        </w:rPr>
      </w:pPr>
      <w:r>
        <w:rPr>
          <w:b/>
          <w:bCs/>
          <w:noProof/>
        </w:rPr>
        <mc:AlternateContent>
          <mc:Choice Requires="wps">
            <w:drawing>
              <wp:anchor distT="45720" distB="45720" distL="114300" distR="114300" simplePos="0" relativeHeight="251667456" behindDoc="0" locked="0" layoutInCell="1" allowOverlap="1" wp14:anchorId="0A6DC130" wp14:editId="410DFFBC">
                <wp:simplePos x="0" y="0"/>
                <wp:positionH relativeFrom="margin">
                  <wp:posOffset>7620</wp:posOffset>
                </wp:positionH>
                <wp:positionV relativeFrom="paragraph">
                  <wp:posOffset>716280</wp:posOffset>
                </wp:positionV>
                <wp:extent cx="6621780" cy="510540"/>
                <wp:effectExtent l="7620" t="11430" r="9525" b="11430"/>
                <wp:wrapSquare wrapText="bothSides"/>
                <wp:docPr id="687612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510540"/>
                        </a:xfrm>
                        <a:prstGeom prst="rect">
                          <a:avLst/>
                        </a:prstGeom>
                        <a:solidFill>
                          <a:srgbClr val="FFFFFF"/>
                        </a:solidFill>
                        <a:ln w="9525">
                          <a:solidFill>
                            <a:srgbClr val="000000"/>
                          </a:solidFill>
                          <a:miter lim="800000"/>
                          <a:headEnd/>
                          <a:tailEnd/>
                        </a:ln>
                      </wps:spPr>
                      <wps:txbx>
                        <w:txbxContent>
                          <w:p w14:paraId="02868016" w14:textId="77777777" w:rsidR="00103EA6" w:rsidRPr="009169CD" w:rsidRDefault="004B047B" w:rsidP="00103EA6">
                            <w:pPr>
                              <w:rPr>
                                <w:sz w:val="16"/>
                                <w:szCs w:val="16"/>
                              </w:rPr>
                            </w:pPr>
                            <w:r>
                              <w:rPr>
                                <w:sz w:val="16"/>
                                <w:szCs w:val="16"/>
                              </w:rPr>
                              <w:t xml:space="preserve">This briefing note has been prepared by the </w:t>
                            </w:r>
                            <w:r w:rsidR="00103EA6" w:rsidRPr="009169CD">
                              <w:rPr>
                                <w:sz w:val="16"/>
                                <w:szCs w:val="16"/>
                              </w:rPr>
                              <w:t xml:space="preserve">West Country Labour and Cooperative </w:t>
                            </w:r>
                            <w:r w:rsidR="00103EA6" w:rsidRPr="009169CD">
                              <w:rPr>
                                <w:b/>
                                <w:bCs/>
                                <w:sz w:val="16"/>
                                <w:szCs w:val="16"/>
                              </w:rPr>
                              <w:t>Farming, Fisheries and Food</w:t>
                            </w:r>
                            <w:r w:rsidR="00FA6097">
                              <w:rPr>
                                <w:b/>
                                <w:bCs/>
                                <w:sz w:val="16"/>
                                <w:szCs w:val="16"/>
                              </w:rPr>
                              <w:t xml:space="preserve"> </w:t>
                            </w:r>
                            <w:r w:rsidR="00FA6097" w:rsidRPr="00FA6097">
                              <w:rPr>
                                <w:sz w:val="16"/>
                                <w:szCs w:val="16"/>
                              </w:rPr>
                              <w:t>(3F)</w:t>
                            </w:r>
                            <w:r>
                              <w:rPr>
                                <w:sz w:val="16"/>
                                <w:szCs w:val="16"/>
                              </w:rPr>
                              <w:t xml:space="preserve"> group, to inform the work of </w:t>
                            </w:r>
                            <w:r w:rsidR="00103EA6" w:rsidRPr="009169CD">
                              <w:rPr>
                                <w:sz w:val="16"/>
                                <w:szCs w:val="16"/>
                              </w:rPr>
                              <w:t xml:space="preserve">Local Government Committees (LGCs), the Regional Executive Committee (REC) and Shadow Ministerial team. Our work complements that of </w:t>
                            </w:r>
                            <w:r>
                              <w:rPr>
                                <w:sz w:val="16"/>
                                <w:szCs w:val="16"/>
                              </w:rPr>
                              <w:t>other</w:t>
                            </w:r>
                            <w:r w:rsidR="00103EA6" w:rsidRPr="009169CD">
                              <w:rPr>
                                <w:sz w:val="16"/>
                                <w:szCs w:val="16"/>
                              </w:rPr>
                              <w:t xml:space="preserve"> </w:t>
                            </w:r>
                            <w:r>
                              <w:rPr>
                                <w:sz w:val="16"/>
                                <w:szCs w:val="16"/>
                              </w:rPr>
                              <w:t xml:space="preserve">party </w:t>
                            </w:r>
                            <w:r w:rsidR="00103EA6" w:rsidRPr="009169CD">
                              <w:rPr>
                                <w:sz w:val="16"/>
                                <w:szCs w:val="16"/>
                              </w:rPr>
                              <w:t xml:space="preserve">policy structures and affiliated organisations. Each of our ‘work packages’ is led by a subject matter expert and </w:t>
                            </w:r>
                            <w:r>
                              <w:rPr>
                                <w:sz w:val="16"/>
                                <w:szCs w:val="16"/>
                              </w:rPr>
                              <w:t xml:space="preserve">includes qualified and experienced practitioners. </w:t>
                            </w:r>
                          </w:p>
                          <w:p w14:paraId="7CEC865C" w14:textId="77777777" w:rsidR="00103EA6" w:rsidRPr="00D9498D" w:rsidRDefault="00103EA6" w:rsidP="00103EA6">
                            <w:pPr>
                              <w:rPr>
                                <w:sz w:val="16"/>
                                <w:szCs w:val="16"/>
                              </w:rPr>
                            </w:pPr>
                          </w:p>
                          <w:p w14:paraId="18EB645F" w14:textId="77777777" w:rsidR="00103EA6" w:rsidRPr="00331137" w:rsidRDefault="00103EA6" w:rsidP="00103EA6"/>
                          <w:p w14:paraId="19765F1D" w14:textId="77777777" w:rsidR="00103EA6" w:rsidRDefault="00103EA6" w:rsidP="00103E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6DC130" id="_x0000_t202" coordsize="21600,21600" o:spt="202" path="m,l,21600r21600,l21600,xe">
                <v:stroke joinstyle="miter"/>
                <v:path gradientshapeok="t" o:connecttype="rect"/>
              </v:shapetype>
              <v:shape id="Text Box 2" o:spid="_x0000_s1026" type="#_x0000_t202" style="position:absolute;margin-left:.6pt;margin-top:56.4pt;width:521.4pt;height:40.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">
                <v:textbox>
                  <w:txbxContent>
                    <w:p w14:paraId="02868016" w14:textId="77777777" w:rsidR="00103EA6" w:rsidRPr="009169CD" w:rsidRDefault="004B047B" w:rsidP="00103EA6">
                      <w:pPr>
                        <w:rPr>
                          <w:sz w:val="16"/>
                          <w:szCs w:val="16"/>
                        </w:rPr>
                      </w:pPr>
                      <w:r>
                        <w:rPr>
                          <w:sz w:val="16"/>
                          <w:szCs w:val="16"/>
                        </w:rPr>
                        <w:t xml:space="preserve">This briefing note has been prepared by the </w:t>
                      </w:r>
                      <w:r w:rsidR="00103EA6" w:rsidRPr="009169CD">
                        <w:rPr>
                          <w:sz w:val="16"/>
                          <w:szCs w:val="16"/>
                        </w:rPr>
                        <w:t xml:space="preserve">West Country Labour and Cooperative </w:t>
                      </w:r>
                      <w:r w:rsidR="00103EA6" w:rsidRPr="009169CD">
                        <w:rPr>
                          <w:b/>
                          <w:bCs/>
                          <w:sz w:val="16"/>
                          <w:szCs w:val="16"/>
                        </w:rPr>
                        <w:t>Farming, Fisheries and Food</w:t>
                      </w:r>
                      <w:r w:rsidR="00FA6097">
                        <w:rPr>
                          <w:b/>
                          <w:bCs/>
                          <w:sz w:val="16"/>
                          <w:szCs w:val="16"/>
                        </w:rPr>
                        <w:t xml:space="preserve"> </w:t>
                      </w:r>
                      <w:r w:rsidR="00FA6097" w:rsidRPr="00FA6097">
                        <w:rPr>
                          <w:sz w:val="16"/>
                          <w:szCs w:val="16"/>
                        </w:rPr>
                        <w:t>(3F)</w:t>
                      </w:r>
                      <w:r>
                        <w:rPr>
                          <w:sz w:val="16"/>
                          <w:szCs w:val="16"/>
                        </w:rPr>
                        <w:t xml:space="preserve"> group, to inform the work of </w:t>
                      </w:r>
                      <w:r w:rsidR="00103EA6" w:rsidRPr="009169CD">
                        <w:rPr>
                          <w:sz w:val="16"/>
                          <w:szCs w:val="16"/>
                        </w:rPr>
                        <w:t xml:space="preserve">Local Government Committees (LGCs), the Regional Executive Committee (REC) and Shadow Ministerial team. Our work complements that of </w:t>
                      </w:r>
                      <w:r>
                        <w:rPr>
                          <w:sz w:val="16"/>
                          <w:szCs w:val="16"/>
                        </w:rPr>
                        <w:t>other</w:t>
                      </w:r>
                      <w:r w:rsidR="00103EA6" w:rsidRPr="009169CD">
                        <w:rPr>
                          <w:sz w:val="16"/>
                          <w:szCs w:val="16"/>
                        </w:rPr>
                        <w:t xml:space="preserve"> </w:t>
                      </w:r>
                      <w:r>
                        <w:rPr>
                          <w:sz w:val="16"/>
                          <w:szCs w:val="16"/>
                        </w:rPr>
                        <w:t xml:space="preserve">party </w:t>
                      </w:r>
                      <w:r w:rsidR="00103EA6" w:rsidRPr="009169CD">
                        <w:rPr>
                          <w:sz w:val="16"/>
                          <w:szCs w:val="16"/>
                        </w:rPr>
                        <w:t xml:space="preserve">policy structures and affiliated organisations. Each of our ‘work packages’ is led by a subject matter expert and </w:t>
                      </w:r>
                      <w:r>
                        <w:rPr>
                          <w:sz w:val="16"/>
                          <w:szCs w:val="16"/>
                        </w:rPr>
                        <w:t xml:space="preserve">includes qualified and experienced practitioners. </w:t>
                      </w:r>
                    </w:p>
                    <w:p w14:paraId="7CEC865C" w14:textId="77777777" w:rsidR="00103EA6" w:rsidRPr="00D9498D" w:rsidRDefault="00103EA6" w:rsidP="00103EA6">
                      <w:pPr>
                        <w:rPr>
                          <w:sz w:val="16"/>
                          <w:szCs w:val="16"/>
                        </w:rPr>
                      </w:pPr>
                    </w:p>
                    <w:p w14:paraId="18EB645F" w14:textId="77777777" w:rsidR="00103EA6" w:rsidRPr="00331137" w:rsidRDefault="00103EA6" w:rsidP="00103EA6"/>
                    <w:p w14:paraId="19765F1D" w14:textId="77777777" w:rsidR="00103EA6" w:rsidRDefault="00103EA6" w:rsidP="00103EA6"/>
                  </w:txbxContent>
                </v:textbox>
                <w10:wrap type="square" anchorx="margin"/>
              </v:shape>
            </w:pict>
          </mc:Fallback>
        </mc:AlternateContent>
      </w:r>
      <w:r>
        <w:rPr>
          <w:b/>
          <w:bCs/>
          <w:noProof/>
        </w:rPr>
        <mc:AlternateContent>
          <mc:Choice Requires="wps">
            <w:drawing>
              <wp:anchor distT="45720" distB="45720" distL="114300" distR="114300" simplePos="0" relativeHeight="251661312" behindDoc="0" locked="0" layoutInCell="1" allowOverlap="1" wp14:anchorId="2F98FA1F" wp14:editId="62FD414D">
                <wp:simplePos x="0" y="0"/>
                <wp:positionH relativeFrom="column">
                  <wp:posOffset>1767840</wp:posOffset>
                </wp:positionH>
                <wp:positionV relativeFrom="paragraph">
                  <wp:posOffset>0</wp:posOffset>
                </wp:positionV>
                <wp:extent cx="4831080" cy="655320"/>
                <wp:effectExtent l="5715" t="9525" r="11430" b="11430"/>
                <wp:wrapSquare wrapText="bothSides"/>
                <wp:docPr id="1789928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655320"/>
                        </a:xfrm>
                        <a:prstGeom prst="rect">
                          <a:avLst/>
                        </a:prstGeom>
                        <a:solidFill>
                          <a:srgbClr val="FFFFFF"/>
                        </a:solidFill>
                        <a:ln w="9525">
                          <a:solidFill>
                            <a:srgbClr val="000000"/>
                          </a:solidFill>
                          <a:miter lim="800000"/>
                          <a:headEnd/>
                          <a:tailEnd/>
                        </a:ln>
                      </wps:spPr>
                      <wps:txbx>
                        <w:txbxContent>
                          <w:p w14:paraId="3E3673F0" w14:textId="77777777" w:rsidR="00CC2D3D" w:rsidRDefault="00D9498D" w:rsidP="00823E24">
                            <w:pPr>
                              <w:spacing w:after="0"/>
                              <w:jc w:val="right"/>
                            </w:pPr>
                            <w:r w:rsidRPr="00D9498D">
                              <w:t xml:space="preserve">A. M. Barlow </w:t>
                            </w:r>
                            <w:r w:rsidRPr="009169CD">
                              <w:rPr>
                                <w:sz w:val="16"/>
                                <w:szCs w:val="16"/>
                              </w:rPr>
                              <w:t>BVSc, MSc, MRCVS</w:t>
                            </w:r>
                          </w:p>
                          <w:p w14:paraId="4A0AA105" w14:textId="77777777" w:rsidR="00CC2D3D" w:rsidRPr="003D6CEE" w:rsidRDefault="001F0B96" w:rsidP="00823E24">
                            <w:pPr>
                              <w:spacing w:after="0"/>
                              <w:rPr>
                                <w:b/>
                                <w:bCs/>
                                <w:sz w:val="16"/>
                                <w:szCs w:val="16"/>
                              </w:rPr>
                            </w:pPr>
                            <w:r>
                              <w:rPr>
                                <w:b/>
                                <w:bCs/>
                                <w:sz w:val="44"/>
                                <w:szCs w:val="44"/>
                              </w:rPr>
                              <w:t xml:space="preserve">Beaver Reintroduction </w:t>
                            </w:r>
                            <w:r>
                              <w:rPr>
                                <w:sz w:val="16"/>
                                <w:szCs w:val="16"/>
                              </w:rPr>
                              <w:t xml:space="preserve"> </w:t>
                            </w:r>
                            <w:r w:rsidR="00B95759">
                              <w:rPr>
                                <w:sz w:val="16"/>
                                <w:szCs w:val="16"/>
                              </w:rPr>
                              <w:tab/>
                            </w:r>
                            <w:r w:rsidR="00B5555F">
                              <w:rPr>
                                <w:sz w:val="16"/>
                                <w:szCs w:val="16"/>
                              </w:rPr>
                              <w:t xml:space="preserve">                       </w:t>
                            </w:r>
                            <w:r w:rsidR="00823E24">
                              <w:rPr>
                                <w:sz w:val="16"/>
                                <w:szCs w:val="16"/>
                              </w:rPr>
                              <w:t xml:space="preserve">                                 February 2024                             </w:t>
                            </w:r>
                            <w:r w:rsidR="00B5555F">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8FA1F" id="_x0000_s1027" type="#_x0000_t202" style="position:absolute;margin-left:139.2pt;margin-top:0;width:380.4pt;height:5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">
                <v:textbox>
                  <w:txbxContent>
                    <w:p w14:paraId="3E3673F0" w14:textId="77777777" w:rsidR="00CC2D3D" w:rsidRDefault="00D9498D" w:rsidP="00823E24">
                      <w:pPr>
                        <w:spacing w:after="0"/>
                        <w:jc w:val="right"/>
                      </w:pPr>
                      <w:r w:rsidRPr="00D9498D">
                        <w:t xml:space="preserve">A. M. Barlow </w:t>
                      </w:r>
                      <w:r w:rsidRPr="009169CD">
                        <w:rPr>
                          <w:sz w:val="16"/>
                          <w:szCs w:val="16"/>
                        </w:rPr>
                        <w:t>BVSc, MSc, MRCVS</w:t>
                      </w:r>
                    </w:p>
                    <w:p w14:paraId="4A0AA105" w14:textId="77777777" w:rsidR="00CC2D3D" w:rsidRPr="003D6CEE" w:rsidRDefault="001F0B96" w:rsidP="00823E24">
                      <w:pPr>
                        <w:spacing w:after="0"/>
                        <w:rPr>
                          <w:b/>
                          <w:bCs/>
                          <w:sz w:val="16"/>
                          <w:szCs w:val="16"/>
                        </w:rPr>
                      </w:pPr>
                      <w:r>
                        <w:rPr>
                          <w:b/>
                          <w:bCs/>
                          <w:sz w:val="44"/>
                          <w:szCs w:val="44"/>
                        </w:rPr>
                        <w:t xml:space="preserve">Beaver Reintroduction </w:t>
                      </w:r>
                      <w:r>
                        <w:rPr>
                          <w:sz w:val="16"/>
                          <w:szCs w:val="16"/>
                        </w:rPr>
                        <w:t xml:space="preserve"> </w:t>
                      </w:r>
                      <w:r w:rsidR="00B95759">
                        <w:rPr>
                          <w:sz w:val="16"/>
                          <w:szCs w:val="16"/>
                        </w:rPr>
                        <w:tab/>
                      </w:r>
                      <w:r w:rsidR="00B5555F">
                        <w:rPr>
                          <w:sz w:val="16"/>
                          <w:szCs w:val="16"/>
                        </w:rPr>
                        <w:t xml:space="preserve">                       </w:t>
                      </w:r>
                      <w:r w:rsidR="00823E24">
                        <w:rPr>
                          <w:sz w:val="16"/>
                          <w:szCs w:val="16"/>
                        </w:rPr>
                        <w:t xml:space="preserve">                                 February 2024                             </w:t>
                      </w:r>
                      <w:r w:rsidR="00B5555F">
                        <w:rPr>
                          <w:sz w:val="16"/>
                          <w:szCs w:val="16"/>
                        </w:rPr>
                        <w:t xml:space="preserve"> </w:t>
                      </w:r>
                    </w:p>
                  </w:txbxContent>
                </v:textbox>
                <w10:wrap type="square"/>
              </v:shape>
            </w:pict>
          </mc:Fallback>
        </mc:AlternateContent>
      </w:r>
      <w:r>
        <w:rPr>
          <w:b/>
          <w:bCs/>
          <w:noProof/>
        </w:rPr>
        <mc:AlternateContent>
          <mc:Choice Requires="wps">
            <w:drawing>
              <wp:anchor distT="45720" distB="45720" distL="114300" distR="114300" simplePos="0" relativeHeight="251665408" behindDoc="0" locked="0" layoutInCell="1" allowOverlap="1" wp14:anchorId="1AC04D22" wp14:editId="01EC31EF">
                <wp:simplePos x="0" y="0"/>
                <wp:positionH relativeFrom="margin">
                  <wp:align>left</wp:align>
                </wp:positionH>
                <wp:positionV relativeFrom="paragraph">
                  <wp:posOffset>7620</wp:posOffset>
                </wp:positionV>
                <wp:extent cx="1684020" cy="647700"/>
                <wp:effectExtent l="9525" t="5715" r="11430" b="13335"/>
                <wp:wrapSquare wrapText="bothSides"/>
                <wp:docPr id="1617796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47700"/>
                        </a:xfrm>
                        <a:prstGeom prst="rect">
                          <a:avLst/>
                        </a:prstGeom>
                        <a:solidFill>
                          <a:srgbClr val="FFFFFF"/>
                        </a:solidFill>
                        <a:ln w="9525">
                          <a:solidFill>
                            <a:srgbClr val="000000"/>
                          </a:solidFill>
                          <a:miter lim="800000"/>
                          <a:headEnd/>
                          <a:tailEnd/>
                        </a:ln>
                      </wps:spPr>
                      <wps:txbx>
                        <w:txbxContent>
                          <w:p w14:paraId="0B9DB841" w14:textId="77777777" w:rsidR="00103EA6" w:rsidRPr="00103EA6" w:rsidRDefault="00103EA6" w:rsidP="004B047B">
                            <w:pPr>
                              <w:spacing w:line="168" w:lineRule="auto"/>
                              <w:jc w:val="center"/>
                              <w:rPr>
                                <w:b/>
                                <w:bCs/>
                                <w:color w:val="538135" w:themeColor="accent6" w:themeShade="BF"/>
                              </w:rPr>
                            </w:pPr>
                            <w:r w:rsidRPr="00103EA6">
                              <w:rPr>
                                <w:b/>
                                <w:bCs/>
                                <w:color w:val="538135" w:themeColor="accent6" w:themeShade="BF"/>
                              </w:rPr>
                              <w:t>West Country</w:t>
                            </w:r>
                          </w:p>
                          <w:p w14:paraId="3CB24412" w14:textId="77777777" w:rsidR="00103EA6" w:rsidRPr="00103EA6" w:rsidRDefault="00103EA6" w:rsidP="004B047B">
                            <w:pPr>
                              <w:spacing w:line="168" w:lineRule="auto"/>
                              <w:jc w:val="center"/>
                            </w:pPr>
                            <w:r w:rsidRPr="00103EA6">
                              <w:rPr>
                                <w:b/>
                                <w:bCs/>
                                <w:color w:val="FF0000"/>
                              </w:rPr>
                              <w:t>Labour</w:t>
                            </w:r>
                            <w:r w:rsidRPr="00103EA6">
                              <w:rPr>
                                <w:color w:val="FF0000"/>
                              </w:rPr>
                              <w:t xml:space="preserve"> </w:t>
                            </w:r>
                            <w:r w:rsidRPr="00103EA6">
                              <w:t xml:space="preserve">&amp; </w:t>
                            </w:r>
                            <w:r w:rsidRPr="00103EA6">
                              <w:rPr>
                                <w:b/>
                                <w:bCs/>
                                <w:color w:val="7030A0"/>
                              </w:rPr>
                              <w:t>Cooperative</w:t>
                            </w:r>
                          </w:p>
                          <w:p w14:paraId="1DEA31B2" w14:textId="77777777" w:rsidR="00103EA6" w:rsidRPr="00103EA6" w:rsidRDefault="00103EA6" w:rsidP="004B047B">
                            <w:pPr>
                              <w:spacing w:line="168" w:lineRule="auto"/>
                              <w:jc w:val="center"/>
                              <w:rPr>
                                <w:b/>
                                <w:bCs/>
                              </w:rPr>
                            </w:pPr>
                            <w:r w:rsidRPr="00103EA6">
                              <w:rPr>
                                <w:b/>
                                <w:bCs/>
                              </w:rPr>
                              <w:t xml:space="preserve">Farming </w:t>
                            </w:r>
                            <w:r w:rsidR="004B047B">
                              <w:rPr>
                                <w:b/>
                                <w:bCs/>
                              </w:rPr>
                              <w:t xml:space="preserve">- </w:t>
                            </w:r>
                            <w:r w:rsidRPr="00103EA6">
                              <w:rPr>
                                <w:b/>
                                <w:bCs/>
                              </w:rPr>
                              <w:t xml:space="preserve">Fisheries </w:t>
                            </w:r>
                            <w:r w:rsidR="004B047B">
                              <w:rPr>
                                <w:b/>
                                <w:bCs/>
                              </w:rPr>
                              <w:t xml:space="preserve">- </w:t>
                            </w:r>
                            <w:r w:rsidRPr="00103EA6">
                              <w:rPr>
                                <w:b/>
                                <w:bCs/>
                              </w:rPr>
                              <w:t>Food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04D22" id="Text Box 4" o:spid="_x0000_s1028" type="#_x0000_t202" style="position:absolute;margin-left:0;margin-top:.6pt;width:132.6pt;height:5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">
                <v:textbox>
                  <w:txbxContent>
                    <w:p w14:paraId="0B9DB841" w14:textId="77777777" w:rsidR="00103EA6" w:rsidRPr="00103EA6" w:rsidRDefault="00103EA6" w:rsidP="004B047B">
                      <w:pPr>
                        <w:spacing w:line="168" w:lineRule="auto"/>
                        <w:jc w:val="center"/>
                        <w:rPr>
                          <w:b/>
                          <w:bCs/>
                          <w:color w:val="538135" w:themeColor="accent6" w:themeShade="BF"/>
                        </w:rPr>
                      </w:pPr>
                      <w:r w:rsidRPr="00103EA6">
                        <w:rPr>
                          <w:b/>
                          <w:bCs/>
                          <w:color w:val="538135" w:themeColor="accent6" w:themeShade="BF"/>
                        </w:rPr>
                        <w:t>West Country</w:t>
                      </w:r>
                    </w:p>
                    <w:p w14:paraId="3CB24412" w14:textId="77777777" w:rsidR="00103EA6" w:rsidRPr="00103EA6" w:rsidRDefault="00103EA6" w:rsidP="004B047B">
                      <w:pPr>
                        <w:spacing w:line="168" w:lineRule="auto"/>
                        <w:jc w:val="center"/>
                      </w:pPr>
                      <w:r w:rsidRPr="00103EA6">
                        <w:rPr>
                          <w:b/>
                          <w:bCs/>
                          <w:color w:val="FF0000"/>
                        </w:rPr>
                        <w:t>Labour</w:t>
                      </w:r>
                      <w:r w:rsidRPr="00103EA6">
                        <w:rPr>
                          <w:color w:val="FF0000"/>
                        </w:rPr>
                        <w:t xml:space="preserve"> </w:t>
                      </w:r>
                      <w:r w:rsidRPr="00103EA6">
                        <w:t xml:space="preserve">&amp; </w:t>
                      </w:r>
                      <w:r w:rsidRPr="00103EA6">
                        <w:rPr>
                          <w:b/>
                          <w:bCs/>
                          <w:color w:val="7030A0"/>
                        </w:rPr>
                        <w:t>Cooperative</w:t>
                      </w:r>
                    </w:p>
                    <w:p w14:paraId="1DEA31B2" w14:textId="77777777" w:rsidR="00103EA6" w:rsidRPr="00103EA6" w:rsidRDefault="00103EA6" w:rsidP="004B047B">
                      <w:pPr>
                        <w:spacing w:line="168" w:lineRule="auto"/>
                        <w:jc w:val="center"/>
                        <w:rPr>
                          <w:b/>
                          <w:bCs/>
                        </w:rPr>
                      </w:pPr>
                      <w:r w:rsidRPr="00103EA6">
                        <w:rPr>
                          <w:b/>
                          <w:bCs/>
                        </w:rPr>
                        <w:t xml:space="preserve">Farming </w:t>
                      </w:r>
                      <w:r w:rsidR="004B047B">
                        <w:rPr>
                          <w:b/>
                          <w:bCs/>
                        </w:rPr>
                        <w:t xml:space="preserve">- </w:t>
                      </w:r>
                      <w:r w:rsidRPr="00103EA6">
                        <w:rPr>
                          <w:b/>
                          <w:bCs/>
                        </w:rPr>
                        <w:t xml:space="preserve">Fisheries </w:t>
                      </w:r>
                      <w:r w:rsidR="004B047B">
                        <w:rPr>
                          <w:b/>
                          <w:bCs/>
                        </w:rPr>
                        <w:t xml:space="preserve">- </w:t>
                      </w:r>
                      <w:r w:rsidRPr="00103EA6">
                        <w:rPr>
                          <w:b/>
                          <w:bCs/>
                        </w:rPr>
                        <w:t>Food</w:t>
                      </w:r>
                    </w:p>
                  </w:txbxContent>
                </v:textbox>
                <w10:wrap type="square" anchorx="margin"/>
              </v:shape>
            </w:pict>
          </mc:Fallback>
        </mc:AlternateContent>
      </w:r>
      <w:r w:rsidR="00FA6097" w:rsidRPr="002931E7">
        <w:rPr>
          <w:b/>
          <w:bCs/>
        </w:rPr>
        <w:t>Background</w:t>
      </w:r>
    </w:p>
    <w:p w14:paraId="737F5989" w14:textId="77777777" w:rsidR="001F0B96" w:rsidRPr="001B2884" w:rsidRDefault="00C76A6B" w:rsidP="008E5AEB">
      <w:pPr>
        <w:numPr>
          <w:ilvl w:val="0"/>
          <w:numId w:val="1"/>
        </w:numPr>
        <w:spacing w:after="0"/>
        <w:rPr>
          <w:rFonts w:cstheme="minorHAnsi"/>
          <w:sz w:val="20"/>
          <w:szCs w:val="20"/>
        </w:rPr>
      </w:pPr>
      <w:r w:rsidRPr="001B2884">
        <w:rPr>
          <w:rFonts w:cstheme="minorHAnsi"/>
          <w:sz w:val="20"/>
          <w:szCs w:val="20"/>
        </w:rPr>
        <w:t>The European beaver (</w:t>
      </w:r>
      <w:r w:rsidRPr="001B2884">
        <w:rPr>
          <w:rFonts w:cstheme="minorHAnsi"/>
          <w:i/>
          <w:sz w:val="20"/>
          <w:szCs w:val="20"/>
        </w:rPr>
        <w:t>Castor fiber</w:t>
      </w:r>
      <w:r w:rsidRPr="001B2884">
        <w:rPr>
          <w:rFonts w:cstheme="minorHAnsi"/>
          <w:sz w:val="20"/>
          <w:szCs w:val="20"/>
        </w:rPr>
        <w:t xml:space="preserve">) Europe’s largest rodent </w:t>
      </w:r>
      <w:r w:rsidR="00B95759" w:rsidRPr="001B2884">
        <w:rPr>
          <w:rFonts w:cstheme="minorHAnsi"/>
          <w:sz w:val="20"/>
          <w:szCs w:val="20"/>
        </w:rPr>
        <w:t xml:space="preserve">was </w:t>
      </w:r>
      <w:r w:rsidRPr="001B2884">
        <w:rPr>
          <w:rFonts w:cstheme="minorHAnsi"/>
          <w:sz w:val="20"/>
          <w:szCs w:val="20"/>
        </w:rPr>
        <w:t xml:space="preserve">a native species that was </w:t>
      </w:r>
      <w:r w:rsidRPr="000A7277">
        <w:rPr>
          <w:rFonts w:eastAsia="Times New Roman" w:cstheme="minorHAnsi"/>
          <w:color w:val="000000"/>
          <w:sz w:val="20"/>
          <w:szCs w:val="20"/>
          <w:lang w:eastAsia="en-GB"/>
        </w:rPr>
        <w:t>hunted to extinction in the </w:t>
      </w:r>
      <w:r w:rsidRPr="001B2884">
        <w:rPr>
          <w:rFonts w:eastAsia="Times New Roman" w:cstheme="minorHAnsi"/>
          <w:color w:val="000000"/>
          <w:sz w:val="20"/>
          <w:szCs w:val="20"/>
          <w:lang w:eastAsia="en-GB"/>
        </w:rPr>
        <w:t>GB</w:t>
      </w:r>
      <w:r w:rsidRPr="000A7277">
        <w:rPr>
          <w:rFonts w:eastAsia="Times New Roman" w:cstheme="minorHAnsi"/>
          <w:color w:val="000000"/>
          <w:sz w:val="20"/>
          <w:szCs w:val="20"/>
          <w:lang w:eastAsia="en-GB"/>
        </w:rPr>
        <w:t> for its fur and a natural secretion called castoreum, which was used for both perfumes and medicine</w:t>
      </w:r>
      <w:r w:rsidR="00C80BA8" w:rsidRPr="001B2884">
        <w:rPr>
          <w:rFonts w:eastAsia="Times New Roman" w:cstheme="minorHAnsi"/>
          <w:color w:val="000000"/>
          <w:sz w:val="20"/>
          <w:szCs w:val="20"/>
          <w:lang w:eastAsia="en-GB"/>
        </w:rPr>
        <w:t>s</w:t>
      </w:r>
      <w:r w:rsidRPr="001B2884">
        <w:rPr>
          <w:rFonts w:eastAsia="Times New Roman" w:cstheme="minorHAnsi"/>
          <w:color w:val="000000"/>
          <w:sz w:val="20"/>
          <w:szCs w:val="20"/>
          <w:lang w:eastAsia="en-GB"/>
        </w:rPr>
        <w:t>.</w:t>
      </w:r>
      <w:r w:rsidR="00C80BA8" w:rsidRPr="001B2884">
        <w:rPr>
          <w:rFonts w:eastAsia="Times New Roman" w:cstheme="minorHAnsi"/>
          <w:color w:val="000000"/>
          <w:sz w:val="20"/>
          <w:szCs w:val="20"/>
          <w:lang w:eastAsia="en-GB"/>
        </w:rPr>
        <w:t xml:space="preserve"> </w:t>
      </w:r>
      <w:r w:rsidRPr="001B2884">
        <w:rPr>
          <w:rFonts w:eastAsia="Times New Roman" w:cstheme="minorHAnsi"/>
          <w:color w:val="000000"/>
          <w:sz w:val="20"/>
          <w:szCs w:val="20"/>
          <w:lang w:eastAsia="en-GB"/>
        </w:rPr>
        <w:t xml:space="preserve"> It became extinct probably in the 18</w:t>
      </w:r>
      <w:r w:rsidRPr="001B2884">
        <w:rPr>
          <w:rFonts w:eastAsia="Times New Roman" w:cstheme="minorHAnsi"/>
          <w:color w:val="000000"/>
          <w:sz w:val="20"/>
          <w:szCs w:val="20"/>
          <w:vertAlign w:val="superscript"/>
          <w:lang w:eastAsia="en-GB"/>
        </w:rPr>
        <w:t>th</w:t>
      </w:r>
      <w:r w:rsidRPr="001B2884">
        <w:rPr>
          <w:rFonts w:eastAsia="Times New Roman" w:cstheme="minorHAnsi"/>
          <w:color w:val="000000"/>
          <w:sz w:val="20"/>
          <w:szCs w:val="20"/>
          <w:lang w:eastAsia="en-GB"/>
        </w:rPr>
        <w:t xml:space="preserve"> century.</w:t>
      </w:r>
    </w:p>
    <w:p w14:paraId="779AC67E" w14:textId="77777777" w:rsidR="00C76A6B" w:rsidRPr="001B2884" w:rsidRDefault="00C76A6B" w:rsidP="008E5AEB">
      <w:pPr>
        <w:numPr>
          <w:ilvl w:val="0"/>
          <w:numId w:val="1"/>
        </w:numPr>
        <w:spacing w:after="0"/>
        <w:rPr>
          <w:rFonts w:cstheme="minorHAnsi"/>
          <w:sz w:val="20"/>
          <w:szCs w:val="20"/>
        </w:rPr>
      </w:pPr>
      <w:r w:rsidRPr="001B2884">
        <w:rPr>
          <w:rFonts w:cstheme="minorHAnsi"/>
          <w:sz w:val="20"/>
          <w:szCs w:val="20"/>
        </w:rPr>
        <w:t>However there are now free-living populations</w:t>
      </w:r>
      <w:r w:rsidR="00B95759" w:rsidRPr="001B2884">
        <w:rPr>
          <w:rFonts w:cstheme="minorHAnsi"/>
          <w:sz w:val="20"/>
          <w:szCs w:val="20"/>
        </w:rPr>
        <w:t xml:space="preserve"> in Scotland and the West of England and </w:t>
      </w:r>
      <w:r w:rsidR="00B4506B">
        <w:rPr>
          <w:rFonts w:cstheme="minorHAnsi"/>
          <w:sz w:val="20"/>
          <w:szCs w:val="20"/>
        </w:rPr>
        <w:t xml:space="preserve">there are </w:t>
      </w:r>
      <w:r w:rsidR="00B95759" w:rsidRPr="001B2884">
        <w:rPr>
          <w:rFonts w:cstheme="minorHAnsi"/>
          <w:sz w:val="20"/>
          <w:szCs w:val="20"/>
        </w:rPr>
        <w:t>a number of captive release schemes across GB.</w:t>
      </w:r>
    </w:p>
    <w:p w14:paraId="07BDB501" w14:textId="77777777" w:rsidR="00B95759" w:rsidRPr="001B2884" w:rsidRDefault="00B4506B" w:rsidP="008E5AEB">
      <w:pPr>
        <w:numPr>
          <w:ilvl w:val="0"/>
          <w:numId w:val="1"/>
        </w:numPr>
        <w:spacing w:after="0"/>
        <w:rPr>
          <w:rFonts w:cstheme="minorHAnsi"/>
          <w:sz w:val="20"/>
          <w:szCs w:val="20"/>
        </w:rPr>
      </w:pPr>
      <w:r>
        <w:rPr>
          <w:rFonts w:eastAsia="Times New Roman" w:cstheme="minorHAnsi"/>
          <w:color w:val="000000"/>
          <w:sz w:val="20"/>
          <w:szCs w:val="20"/>
          <w:lang w:eastAsia="en-GB"/>
        </w:rPr>
        <w:t>In Scotland beaver</w:t>
      </w:r>
      <w:r w:rsidR="00B95759" w:rsidRPr="000A7277">
        <w:rPr>
          <w:rFonts w:eastAsia="Times New Roman" w:cstheme="minorHAnsi"/>
          <w:color w:val="000000"/>
          <w:sz w:val="20"/>
          <w:szCs w:val="20"/>
          <w:lang w:eastAsia="en-GB"/>
        </w:rPr>
        <w:t xml:space="preserve"> have been declared a native species and </w:t>
      </w:r>
      <w:r w:rsidR="00C80BA8" w:rsidRPr="001B2884">
        <w:rPr>
          <w:rFonts w:eastAsia="Times New Roman" w:cstheme="minorHAnsi"/>
          <w:color w:val="000000"/>
          <w:sz w:val="20"/>
          <w:szCs w:val="20"/>
          <w:lang w:eastAsia="en-GB"/>
        </w:rPr>
        <w:t xml:space="preserve">are a </w:t>
      </w:r>
      <w:r w:rsidR="00B95759" w:rsidRPr="000A7277">
        <w:rPr>
          <w:rFonts w:eastAsia="Times New Roman" w:cstheme="minorHAnsi"/>
          <w:color w:val="000000"/>
          <w:sz w:val="20"/>
          <w:szCs w:val="20"/>
          <w:lang w:eastAsia="en-GB"/>
        </w:rPr>
        <w:t>European Protected Species</w:t>
      </w:r>
      <w:r w:rsidR="00C80BA8" w:rsidRPr="001B2884">
        <w:rPr>
          <w:rFonts w:eastAsia="Times New Roman" w:cstheme="minorHAnsi"/>
          <w:color w:val="000000"/>
          <w:sz w:val="20"/>
          <w:szCs w:val="20"/>
          <w:lang w:eastAsia="en-GB"/>
        </w:rPr>
        <w:t>.</w:t>
      </w:r>
    </w:p>
    <w:p w14:paraId="13D5AA21" w14:textId="77777777" w:rsidR="00B95759" w:rsidRPr="001B2884" w:rsidRDefault="00B95759" w:rsidP="008E5AEB">
      <w:pPr>
        <w:numPr>
          <w:ilvl w:val="0"/>
          <w:numId w:val="1"/>
        </w:numPr>
        <w:spacing w:after="0"/>
        <w:rPr>
          <w:rFonts w:cstheme="minorHAnsi"/>
          <w:sz w:val="20"/>
          <w:szCs w:val="20"/>
        </w:rPr>
      </w:pPr>
      <w:r w:rsidRPr="001B2884">
        <w:rPr>
          <w:rFonts w:eastAsia="Times New Roman" w:cstheme="minorHAnsi"/>
          <w:color w:val="000000"/>
          <w:sz w:val="20"/>
          <w:szCs w:val="20"/>
          <w:lang w:eastAsia="en-GB"/>
        </w:rPr>
        <w:t xml:space="preserve">In England </w:t>
      </w:r>
      <w:hyperlink r:id="rId6" w:tgtFrame="_blank" w:history="1">
        <w:r w:rsidRPr="001B2884">
          <w:rPr>
            <w:rFonts w:eastAsia="Times New Roman" w:cstheme="minorHAnsi"/>
            <w:sz w:val="20"/>
            <w:szCs w:val="20"/>
            <w:lang w:eastAsia="en-GB"/>
          </w:rPr>
          <w:t>a consultation on</w:t>
        </w:r>
        <w:r w:rsidRPr="00DB2294">
          <w:rPr>
            <w:rFonts w:eastAsia="Times New Roman" w:cstheme="minorHAnsi"/>
            <w:i/>
            <w:sz w:val="20"/>
            <w:szCs w:val="20"/>
            <w:lang w:eastAsia="en-GB"/>
          </w:rPr>
          <w:t xml:space="preserve"> reintroductio</w:t>
        </w:r>
        <w:r w:rsidRPr="001B2884">
          <w:rPr>
            <w:rFonts w:eastAsia="Times New Roman" w:cstheme="minorHAnsi"/>
            <w:sz w:val="20"/>
            <w:szCs w:val="20"/>
            <w:lang w:eastAsia="en-GB"/>
          </w:rPr>
          <w:t>ns</w:t>
        </w:r>
      </w:hyperlink>
      <w:r w:rsidRPr="000A7277">
        <w:rPr>
          <w:rFonts w:eastAsia="Times New Roman" w:cstheme="minorHAnsi"/>
          <w:color w:val="000000"/>
          <w:sz w:val="20"/>
          <w:szCs w:val="20"/>
          <w:lang w:eastAsia="en-GB"/>
        </w:rPr>
        <w:t> to the wild</w:t>
      </w:r>
      <w:r w:rsidRPr="001B2884">
        <w:rPr>
          <w:rFonts w:eastAsia="Times New Roman" w:cstheme="minorHAnsi"/>
          <w:color w:val="000000"/>
          <w:sz w:val="20"/>
          <w:szCs w:val="20"/>
          <w:lang w:eastAsia="en-GB"/>
        </w:rPr>
        <w:t xml:space="preserve"> was held</w:t>
      </w:r>
      <w:r w:rsidRPr="000A7277">
        <w:rPr>
          <w:rFonts w:eastAsia="Times New Roman" w:cstheme="minorHAnsi"/>
          <w:color w:val="000000"/>
          <w:sz w:val="20"/>
          <w:szCs w:val="20"/>
          <w:lang w:eastAsia="en-GB"/>
        </w:rPr>
        <w:t xml:space="preserve"> in </w:t>
      </w:r>
      <w:r w:rsidRPr="001B2884">
        <w:rPr>
          <w:rFonts w:eastAsia="Times New Roman" w:cstheme="minorHAnsi"/>
          <w:color w:val="000000"/>
          <w:sz w:val="20"/>
          <w:szCs w:val="20"/>
          <w:lang w:eastAsia="en-GB"/>
        </w:rPr>
        <w:t>2021. T</w:t>
      </w:r>
      <w:r w:rsidRPr="000A7277">
        <w:rPr>
          <w:rFonts w:eastAsia="Times New Roman" w:cstheme="minorHAnsi"/>
          <w:color w:val="000000"/>
          <w:sz w:val="20"/>
          <w:szCs w:val="20"/>
          <w:lang w:eastAsia="en-GB"/>
        </w:rPr>
        <w:t>he Government legislated for beaver</w:t>
      </w:r>
      <w:r w:rsidRPr="001B2884">
        <w:rPr>
          <w:rFonts w:eastAsia="Times New Roman" w:cstheme="minorHAnsi"/>
          <w:color w:val="000000"/>
          <w:sz w:val="20"/>
          <w:szCs w:val="20"/>
          <w:lang w:eastAsia="en-GB"/>
        </w:rPr>
        <w:t xml:space="preserve"> protection, stating that from A</w:t>
      </w:r>
      <w:r w:rsidRPr="000A7277">
        <w:rPr>
          <w:rFonts w:eastAsia="Times New Roman" w:cstheme="minorHAnsi"/>
          <w:color w:val="000000"/>
          <w:sz w:val="20"/>
          <w:szCs w:val="20"/>
          <w:lang w:eastAsia="en-GB"/>
        </w:rPr>
        <w:t>utumn </w:t>
      </w:r>
      <w:r w:rsidRPr="001B2884">
        <w:rPr>
          <w:rFonts w:eastAsia="Times New Roman" w:cstheme="minorHAnsi"/>
          <w:color w:val="000000"/>
          <w:sz w:val="20"/>
          <w:szCs w:val="20"/>
          <w:lang w:eastAsia="en-GB"/>
        </w:rPr>
        <w:t>2022</w:t>
      </w:r>
      <w:r w:rsidRPr="000A7277">
        <w:rPr>
          <w:rFonts w:eastAsia="Times New Roman" w:cstheme="minorHAnsi"/>
          <w:color w:val="000000"/>
          <w:sz w:val="20"/>
          <w:szCs w:val="20"/>
          <w:lang w:eastAsia="en-GB"/>
        </w:rPr>
        <w:t> they should be classed as a ​</w:t>
      </w:r>
      <w:r w:rsidRPr="001B2884">
        <w:rPr>
          <w:rFonts w:eastAsia="Times New Roman" w:cstheme="minorHAnsi"/>
          <w:color w:val="000000"/>
          <w:sz w:val="20"/>
          <w:szCs w:val="20"/>
          <w:lang w:eastAsia="en-GB"/>
        </w:rPr>
        <w:t>‘</w:t>
      </w:r>
      <w:r w:rsidRPr="000A7277">
        <w:rPr>
          <w:rFonts w:eastAsia="Times New Roman" w:cstheme="minorHAnsi"/>
          <w:color w:val="000000"/>
          <w:sz w:val="20"/>
          <w:szCs w:val="20"/>
          <w:lang w:eastAsia="en-GB"/>
        </w:rPr>
        <w:t>native species’, paving the way for licensed wild releases beyond enclosures</w:t>
      </w:r>
      <w:r w:rsidRPr="001B2884">
        <w:rPr>
          <w:rFonts w:eastAsia="Times New Roman" w:cstheme="minorHAnsi"/>
          <w:color w:val="000000"/>
          <w:sz w:val="20"/>
          <w:szCs w:val="20"/>
          <w:lang w:eastAsia="en-GB"/>
        </w:rPr>
        <w:t>.  However this has not yet been implemented.</w:t>
      </w:r>
    </w:p>
    <w:p w14:paraId="06EC6166" w14:textId="77777777" w:rsidR="00C80BA8" w:rsidRPr="001B2884" w:rsidRDefault="00C80BA8" w:rsidP="008E5AEB">
      <w:pPr>
        <w:numPr>
          <w:ilvl w:val="0"/>
          <w:numId w:val="1"/>
        </w:numPr>
        <w:spacing w:after="0"/>
        <w:rPr>
          <w:rFonts w:cstheme="minorHAnsi"/>
          <w:sz w:val="20"/>
          <w:szCs w:val="20"/>
        </w:rPr>
      </w:pPr>
      <w:r w:rsidRPr="001B2884">
        <w:rPr>
          <w:rFonts w:eastAsia="Times New Roman" w:cstheme="minorHAnsi"/>
          <w:color w:val="000000"/>
          <w:sz w:val="20"/>
          <w:szCs w:val="20"/>
          <w:lang w:eastAsia="en-GB"/>
        </w:rPr>
        <w:t>Beaver require a fresh water habitat with a wooded riparian zone. They are herbivorous eating grasses and trees.  They forage around their home territory felling trees and moving branches to create dams and lodges where they live</w:t>
      </w:r>
      <w:r w:rsidR="00DC77AC" w:rsidRPr="001B2884">
        <w:rPr>
          <w:rFonts w:eastAsia="Times New Roman" w:cstheme="minorHAnsi"/>
          <w:color w:val="000000"/>
          <w:sz w:val="20"/>
          <w:szCs w:val="20"/>
          <w:lang w:eastAsia="en-GB"/>
        </w:rPr>
        <w:t>.</w:t>
      </w:r>
    </w:p>
    <w:p w14:paraId="35613C61" w14:textId="77777777" w:rsidR="001B2884" w:rsidRPr="001B2884" w:rsidRDefault="001B2884" w:rsidP="008E5AEB">
      <w:pPr>
        <w:numPr>
          <w:ilvl w:val="0"/>
          <w:numId w:val="1"/>
        </w:numPr>
        <w:spacing w:after="0"/>
        <w:rPr>
          <w:rFonts w:cstheme="minorHAnsi"/>
          <w:sz w:val="20"/>
          <w:szCs w:val="20"/>
        </w:rPr>
      </w:pPr>
      <w:r>
        <w:rPr>
          <w:rFonts w:eastAsia="Times New Roman" w:cstheme="minorHAnsi"/>
          <w:color w:val="000000"/>
          <w:sz w:val="20"/>
          <w:szCs w:val="20"/>
          <w:lang w:eastAsia="en-GB"/>
        </w:rPr>
        <w:t>The land</w:t>
      </w:r>
      <w:r w:rsidR="00E20DA8">
        <w:rPr>
          <w:rFonts w:eastAsia="Times New Roman" w:cstheme="minorHAnsi"/>
          <w:color w:val="000000"/>
          <w:sz w:val="20"/>
          <w:szCs w:val="20"/>
          <w:lang w:eastAsia="en-GB"/>
        </w:rPr>
        <w:t>owners in Tay catchment area can</w:t>
      </w:r>
      <w:r>
        <w:rPr>
          <w:rFonts w:eastAsia="Times New Roman" w:cstheme="minorHAnsi"/>
          <w:color w:val="000000"/>
          <w:sz w:val="20"/>
          <w:szCs w:val="20"/>
          <w:lang w:eastAsia="en-GB"/>
        </w:rPr>
        <w:t xml:space="preserve"> request that beaver are removed</w:t>
      </w:r>
      <w:r w:rsidR="00E20DA8">
        <w:rPr>
          <w:rFonts w:eastAsia="Times New Roman" w:cstheme="minorHAnsi"/>
          <w:color w:val="000000"/>
          <w:sz w:val="20"/>
          <w:szCs w:val="20"/>
          <w:lang w:eastAsia="en-GB"/>
        </w:rPr>
        <w:t>,</w:t>
      </w:r>
      <w:r>
        <w:rPr>
          <w:rFonts w:eastAsia="Times New Roman" w:cstheme="minorHAnsi"/>
          <w:color w:val="000000"/>
          <w:sz w:val="20"/>
          <w:szCs w:val="20"/>
          <w:lang w:eastAsia="en-GB"/>
        </w:rPr>
        <w:t xml:space="preserve"> if it’s shown that they are causing problems that can’t be mitigated.  These are trapped and would be a</w:t>
      </w:r>
      <w:r w:rsidR="00E20DA8">
        <w:rPr>
          <w:rFonts w:eastAsia="Times New Roman" w:cstheme="minorHAnsi"/>
          <w:color w:val="000000"/>
          <w:sz w:val="20"/>
          <w:szCs w:val="20"/>
          <w:lang w:eastAsia="en-GB"/>
        </w:rPr>
        <w:t>vailable for translocation withi</w:t>
      </w:r>
      <w:r>
        <w:rPr>
          <w:rFonts w:eastAsia="Times New Roman" w:cstheme="minorHAnsi"/>
          <w:color w:val="000000"/>
          <w:sz w:val="20"/>
          <w:szCs w:val="20"/>
          <w:lang w:eastAsia="en-GB"/>
        </w:rPr>
        <w:t>n GB.  Disease risk</w:t>
      </w:r>
      <w:r w:rsidR="00E20DA8">
        <w:rPr>
          <w:rFonts w:eastAsia="Times New Roman" w:cstheme="minorHAnsi"/>
          <w:color w:val="000000"/>
          <w:sz w:val="20"/>
          <w:szCs w:val="20"/>
          <w:lang w:eastAsia="en-GB"/>
        </w:rPr>
        <w:t>s</w:t>
      </w:r>
      <w:r>
        <w:rPr>
          <w:rFonts w:eastAsia="Times New Roman" w:cstheme="minorHAnsi"/>
          <w:color w:val="000000"/>
          <w:sz w:val="20"/>
          <w:szCs w:val="20"/>
          <w:lang w:eastAsia="en-GB"/>
        </w:rPr>
        <w:t xml:space="preserve"> should be minimal as they are already resident in GB compared to beaver</w:t>
      </w:r>
      <w:r w:rsidR="00E20DA8">
        <w:rPr>
          <w:rFonts w:eastAsia="Times New Roman" w:cstheme="minorHAnsi"/>
          <w:color w:val="000000"/>
          <w:sz w:val="20"/>
          <w:szCs w:val="20"/>
          <w:lang w:eastAsia="en-GB"/>
        </w:rPr>
        <w:t xml:space="preserve"> imported</w:t>
      </w:r>
      <w:r>
        <w:rPr>
          <w:rFonts w:eastAsia="Times New Roman" w:cstheme="minorHAnsi"/>
          <w:color w:val="000000"/>
          <w:sz w:val="20"/>
          <w:szCs w:val="20"/>
          <w:lang w:eastAsia="en-GB"/>
        </w:rPr>
        <w:t xml:space="preserve"> from Continental Europe.</w:t>
      </w:r>
    </w:p>
    <w:p w14:paraId="6E562329" w14:textId="77777777" w:rsidR="00FA6097" w:rsidRDefault="00FA6097" w:rsidP="008E5AEB">
      <w:pPr>
        <w:spacing w:after="0"/>
        <w:rPr>
          <w:b/>
          <w:bCs/>
        </w:rPr>
      </w:pPr>
      <w:r w:rsidRPr="00FA6097">
        <w:rPr>
          <w:b/>
          <w:bCs/>
        </w:rPr>
        <w:t>What you need to know</w:t>
      </w:r>
    </w:p>
    <w:p w14:paraId="798FD87F" w14:textId="77777777" w:rsidR="00DC77AC" w:rsidRDefault="00DC77AC" w:rsidP="008E5AEB">
      <w:pPr>
        <w:numPr>
          <w:ilvl w:val="0"/>
          <w:numId w:val="1"/>
        </w:numPr>
        <w:spacing w:after="0"/>
        <w:rPr>
          <w:rFonts w:cstheme="minorHAnsi"/>
          <w:sz w:val="20"/>
          <w:szCs w:val="20"/>
        </w:rPr>
      </w:pPr>
      <w:r w:rsidRPr="00DC77AC">
        <w:rPr>
          <w:rFonts w:cstheme="minorHAnsi"/>
          <w:b/>
          <w:sz w:val="20"/>
          <w:szCs w:val="20"/>
        </w:rPr>
        <w:t>Beaver reduce flooding</w:t>
      </w:r>
      <w:r w:rsidR="001B2884">
        <w:rPr>
          <w:rFonts w:cstheme="minorHAnsi"/>
          <w:sz w:val="20"/>
          <w:szCs w:val="20"/>
        </w:rPr>
        <w:t xml:space="preserve">; 2015-2021, </w:t>
      </w:r>
      <w:r>
        <w:rPr>
          <w:rFonts w:cstheme="minorHAnsi"/>
          <w:sz w:val="20"/>
          <w:szCs w:val="20"/>
        </w:rPr>
        <w:t xml:space="preserve">£2.6 billion was spent on flood defences by UK government with this expenditure expected to double over the next six years. Beaver could </w:t>
      </w:r>
      <w:r w:rsidR="00DB2294">
        <w:rPr>
          <w:rFonts w:cstheme="minorHAnsi"/>
          <w:sz w:val="20"/>
          <w:szCs w:val="20"/>
        </w:rPr>
        <w:t xml:space="preserve">be a cost effective </w:t>
      </w:r>
      <w:r>
        <w:rPr>
          <w:rFonts w:cstheme="minorHAnsi"/>
          <w:sz w:val="20"/>
          <w:szCs w:val="20"/>
        </w:rPr>
        <w:t>flood management</w:t>
      </w:r>
      <w:r w:rsidR="00B5555F">
        <w:rPr>
          <w:rFonts w:cstheme="minorHAnsi"/>
          <w:sz w:val="20"/>
          <w:szCs w:val="20"/>
        </w:rPr>
        <w:t xml:space="preserve"> stratergy</w:t>
      </w:r>
      <w:r>
        <w:rPr>
          <w:rFonts w:cstheme="minorHAnsi"/>
          <w:sz w:val="20"/>
          <w:szCs w:val="20"/>
        </w:rPr>
        <w:t>.</w:t>
      </w:r>
    </w:p>
    <w:p w14:paraId="1E71830A" w14:textId="77777777" w:rsidR="00DC77AC" w:rsidRPr="008E5AEB" w:rsidRDefault="00DC77AC" w:rsidP="008E5AEB">
      <w:pPr>
        <w:numPr>
          <w:ilvl w:val="0"/>
          <w:numId w:val="1"/>
        </w:numPr>
        <w:spacing w:after="0"/>
        <w:rPr>
          <w:rFonts w:cstheme="minorHAnsi"/>
          <w:b/>
          <w:sz w:val="20"/>
          <w:szCs w:val="20"/>
        </w:rPr>
      </w:pPr>
      <w:r w:rsidRPr="00DC77AC">
        <w:rPr>
          <w:rFonts w:cstheme="minorHAnsi"/>
          <w:b/>
          <w:sz w:val="20"/>
          <w:szCs w:val="20"/>
        </w:rPr>
        <w:t>Beaver lessen the impact of drought;</w:t>
      </w:r>
      <w:r>
        <w:rPr>
          <w:rFonts w:cstheme="minorHAnsi"/>
          <w:b/>
          <w:sz w:val="20"/>
          <w:szCs w:val="20"/>
        </w:rPr>
        <w:t xml:space="preserve"> </w:t>
      </w:r>
      <w:r w:rsidR="008E5AEB">
        <w:rPr>
          <w:rFonts w:cstheme="minorHAnsi"/>
          <w:sz w:val="20"/>
          <w:szCs w:val="20"/>
        </w:rPr>
        <w:t>B</w:t>
      </w:r>
      <w:r>
        <w:rPr>
          <w:rFonts w:cstheme="minorHAnsi"/>
          <w:sz w:val="20"/>
          <w:szCs w:val="20"/>
        </w:rPr>
        <w:t xml:space="preserve">eaver created wetlands continue to release water </w:t>
      </w:r>
      <w:r w:rsidR="008E5AEB">
        <w:rPr>
          <w:rFonts w:cstheme="minorHAnsi"/>
          <w:sz w:val="20"/>
          <w:szCs w:val="20"/>
        </w:rPr>
        <w:t xml:space="preserve">slowly </w:t>
      </w:r>
      <w:r>
        <w:rPr>
          <w:rFonts w:cstheme="minorHAnsi"/>
          <w:sz w:val="20"/>
          <w:szCs w:val="20"/>
        </w:rPr>
        <w:t>into surrounding land and downstream during dry periods.</w:t>
      </w:r>
      <w:r w:rsidR="008E5AEB">
        <w:rPr>
          <w:rFonts w:cstheme="minorHAnsi"/>
          <w:sz w:val="20"/>
          <w:szCs w:val="20"/>
        </w:rPr>
        <w:t xml:space="preserve"> Canadian studies have demonstrated this</w:t>
      </w:r>
      <w:r w:rsidR="00E20DA8">
        <w:rPr>
          <w:rFonts w:cstheme="minorHAnsi"/>
          <w:sz w:val="20"/>
          <w:szCs w:val="20"/>
        </w:rPr>
        <w:t>,</w:t>
      </w:r>
      <w:r w:rsidR="008E5AEB">
        <w:rPr>
          <w:rFonts w:cstheme="minorHAnsi"/>
          <w:sz w:val="20"/>
          <w:szCs w:val="20"/>
        </w:rPr>
        <w:t xml:space="preserve"> as well as recent work in GB.</w:t>
      </w:r>
    </w:p>
    <w:p w14:paraId="03BCD6B3" w14:textId="77777777" w:rsidR="00DC77AC" w:rsidRPr="00BE472A" w:rsidRDefault="008E5AEB" w:rsidP="00DC77AC">
      <w:pPr>
        <w:numPr>
          <w:ilvl w:val="0"/>
          <w:numId w:val="1"/>
        </w:numPr>
        <w:spacing w:after="0"/>
        <w:rPr>
          <w:b/>
          <w:bCs/>
        </w:rPr>
      </w:pPr>
      <w:r w:rsidRPr="00BE472A">
        <w:rPr>
          <w:rFonts w:cstheme="minorHAnsi"/>
          <w:b/>
          <w:sz w:val="20"/>
          <w:szCs w:val="20"/>
        </w:rPr>
        <w:t>Be</w:t>
      </w:r>
      <w:r w:rsidR="0028191B">
        <w:rPr>
          <w:rFonts w:cstheme="minorHAnsi"/>
          <w:b/>
          <w:sz w:val="20"/>
          <w:szCs w:val="20"/>
        </w:rPr>
        <w:t>a</w:t>
      </w:r>
      <w:r w:rsidRPr="00BE472A">
        <w:rPr>
          <w:rFonts w:cstheme="minorHAnsi"/>
          <w:b/>
          <w:sz w:val="20"/>
          <w:szCs w:val="20"/>
        </w:rPr>
        <w:t xml:space="preserve">ver improve water quality; </w:t>
      </w:r>
      <w:r w:rsidRPr="00BE472A">
        <w:rPr>
          <w:rFonts w:cstheme="minorHAnsi"/>
          <w:sz w:val="20"/>
          <w:szCs w:val="20"/>
        </w:rPr>
        <w:t xml:space="preserve">American and British research has confirmed that beaver ponds reduced nitrogen pollution in waterways.  Water entering beaver ponds in Devon were found to contain 150 mg of sediments but water downstream contained 40 mg.  </w:t>
      </w:r>
      <w:r w:rsidR="00BE472A" w:rsidRPr="00BE472A">
        <w:rPr>
          <w:rFonts w:cstheme="minorHAnsi"/>
          <w:sz w:val="20"/>
          <w:szCs w:val="20"/>
        </w:rPr>
        <w:t>Only 14% of UK rivers are said to be in good ecological condition and about 70% of nitrate river pollution comes from agricultural run-off, so the presence of beaver would help to decrease nitrate pollution.</w:t>
      </w:r>
    </w:p>
    <w:p w14:paraId="7E85501D" w14:textId="77777777" w:rsidR="00BE472A" w:rsidRDefault="00BE472A" w:rsidP="00DC77AC">
      <w:pPr>
        <w:numPr>
          <w:ilvl w:val="0"/>
          <w:numId w:val="1"/>
        </w:numPr>
        <w:spacing w:after="0"/>
        <w:rPr>
          <w:b/>
          <w:bCs/>
        </w:rPr>
      </w:pPr>
      <w:r>
        <w:rPr>
          <w:rFonts w:cstheme="minorHAnsi"/>
          <w:b/>
          <w:sz w:val="20"/>
          <w:szCs w:val="20"/>
        </w:rPr>
        <w:t>Beaver increase biodiversity;</w:t>
      </w:r>
      <w:r w:rsidR="0028191B">
        <w:rPr>
          <w:rFonts w:cstheme="minorHAnsi"/>
          <w:b/>
          <w:sz w:val="20"/>
          <w:szCs w:val="20"/>
        </w:rPr>
        <w:t xml:space="preserve"> </w:t>
      </w:r>
      <w:r>
        <w:rPr>
          <w:b/>
          <w:bCs/>
        </w:rPr>
        <w:t xml:space="preserve">  </w:t>
      </w:r>
      <w:r w:rsidRPr="00BE472A">
        <w:rPr>
          <w:bCs/>
        </w:rPr>
        <w:t xml:space="preserve">Research in </w:t>
      </w:r>
      <w:r w:rsidRPr="0028191B">
        <w:rPr>
          <w:bCs/>
        </w:rPr>
        <w:t xml:space="preserve">Devon </w:t>
      </w:r>
      <w:r w:rsidR="0028191B" w:rsidRPr="0028191B">
        <w:rPr>
          <w:bCs/>
        </w:rPr>
        <w:t xml:space="preserve">found </w:t>
      </w:r>
      <w:r w:rsidRPr="0028191B">
        <w:rPr>
          <w:bCs/>
        </w:rPr>
        <w:t>that</w:t>
      </w:r>
      <w:r>
        <w:rPr>
          <w:bCs/>
        </w:rPr>
        <w:t xml:space="preserve"> beaver help create mixed habitat</w:t>
      </w:r>
      <w:r w:rsidR="0028191B">
        <w:rPr>
          <w:bCs/>
        </w:rPr>
        <w:t>s</w:t>
      </w:r>
      <w:r>
        <w:rPr>
          <w:bCs/>
        </w:rPr>
        <w:t xml:space="preserve"> compared to areas without beaver.  This mosaic of habitats</w:t>
      </w:r>
      <w:r w:rsidR="0028191B">
        <w:rPr>
          <w:bCs/>
        </w:rPr>
        <w:t>,</w:t>
      </w:r>
      <w:r>
        <w:rPr>
          <w:bCs/>
        </w:rPr>
        <w:t xml:space="preserve"> support a wide variety plant, insect, fish, reptile, amph</w:t>
      </w:r>
      <w:r w:rsidR="0028191B">
        <w:rPr>
          <w:bCs/>
        </w:rPr>
        <w:t>ibian, avian and mammal species with increases in numbers as well as variety and rarity</w:t>
      </w:r>
      <w:r w:rsidR="00DB2294">
        <w:rPr>
          <w:bCs/>
        </w:rPr>
        <w:t xml:space="preserve"> e.g. water voles </w:t>
      </w:r>
      <w:r w:rsidR="00DB2294" w:rsidRPr="00DB2294">
        <w:rPr>
          <w:bCs/>
          <w:sz w:val="20"/>
          <w:szCs w:val="20"/>
        </w:rPr>
        <w:t>(</w:t>
      </w:r>
      <w:r w:rsidR="00DB2294">
        <w:rPr>
          <w:bCs/>
          <w:i/>
          <w:sz w:val="20"/>
          <w:szCs w:val="20"/>
        </w:rPr>
        <w:t>Arvicola amphibius</w:t>
      </w:r>
      <w:r w:rsidR="00DB2294" w:rsidRPr="00DB2294">
        <w:rPr>
          <w:bCs/>
          <w:sz w:val="20"/>
          <w:szCs w:val="20"/>
        </w:rPr>
        <w:t>)</w:t>
      </w:r>
      <w:r w:rsidR="0028191B" w:rsidRPr="00DB2294">
        <w:rPr>
          <w:bCs/>
          <w:sz w:val="20"/>
          <w:szCs w:val="20"/>
        </w:rPr>
        <w:t>.</w:t>
      </w:r>
      <w:r w:rsidR="00DB2294">
        <w:rPr>
          <w:bCs/>
        </w:rPr>
        <w:t xml:space="preserve"> </w:t>
      </w:r>
    </w:p>
    <w:p w14:paraId="5B5F667D" w14:textId="77777777" w:rsidR="00BE472A" w:rsidRDefault="0028191B" w:rsidP="00DC77AC">
      <w:pPr>
        <w:numPr>
          <w:ilvl w:val="0"/>
          <w:numId w:val="1"/>
        </w:numPr>
        <w:spacing w:after="0"/>
        <w:rPr>
          <w:b/>
          <w:bCs/>
        </w:rPr>
      </w:pPr>
      <w:r>
        <w:rPr>
          <w:b/>
          <w:bCs/>
        </w:rPr>
        <w:t>Beaver damage mitigation;</w:t>
      </w:r>
      <w:r w:rsidR="00DB2294" w:rsidRPr="00DB2294">
        <w:rPr>
          <w:rFonts w:ascii="Arial" w:hAnsi="Arial" w:cs="Arial"/>
          <w:color w:val="4D5156"/>
          <w:sz w:val="17"/>
          <w:szCs w:val="17"/>
          <w:shd w:val="clear" w:color="auto" w:fill="FFFFFF"/>
        </w:rPr>
        <w:t xml:space="preserve"> </w:t>
      </w:r>
    </w:p>
    <w:p w14:paraId="75EBB049" w14:textId="77777777" w:rsidR="0028191B" w:rsidRDefault="0028191B" w:rsidP="0028191B">
      <w:pPr>
        <w:numPr>
          <w:ilvl w:val="1"/>
          <w:numId w:val="1"/>
        </w:numPr>
        <w:spacing w:after="0"/>
        <w:rPr>
          <w:bCs/>
        </w:rPr>
      </w:pPr>
      <w:r w:rsidRPr="0028191B">
        <w:rPr>
          <w:bCs/>
        </w:rPr>
        <w:t xml:space="preserve">Browsing and felling of </w:t>
      </w:r>
      <w:r>
        <w:rPr>
          <w:bCs/>
        </w:rPr>
        <w:t>required trees can be prevented by weld mesh about 1m high around trunk.</w:t>
      </w:r>
    </w:p>
    <w:p w14:paraId="6DD6C96B" w14:textId="77777777" w:rsidR="0028191B" w:rsidRDefault="00E20F80" w:rsidP="0028191B">
      <w:pPr>
        <w:numPr>
          <w:ilvl w:val="1"/>
          <w:numId w:val="1"/>
        </w:numPr>
        <w:spacing w:after="0"/>
        <w:rPr>
          <w:bCs/>
        </w:rPr>
      </w:pPr>
      <w:r>
        <w:rPr>
          <w:bCs/>
        </w:rPr>
        <w:t>Beaver deceivers; pipes through beaver dams to control water level and flooding.</w:t>
      </w:r>
    </w:p>
    <w:p w14:paraId="63F9F319" w14:textId="77777777" w:rsidR="00E20F80" w:rsidRDefault="00E20F80" w:rsidP="0028191B">
      <w:pPr>
        <w:numPr>
          <w:ilvl w:val="1"/>
          <w:numId w:val="1"/>
        </w:numPr>
        <w:spacing w:after="0"/>
        <w:rPr>
          <w:bCs/>
        </w:rPr>
      </w:pPr>
      <w:r>
        <w:rPr>
          <w:bCs/>
        </w:rPr>
        <w:t>Permanent exclusion fencing for larger areas that require protection; galvanised mesh fencing.</w:t>
      </w:r>
    </w:p>
    <w:p w14:paraId="06EFEF36" w14:textId="77777777" w:rsidR="005F2149" w:rsidRPr="005F2149" w:rsidRDefault="005F2149" w:rsidP="00B153D4">
      <w:pPr>
        <w:pStyle w:val="ListParagraph"/>
        <w:numPr>
          <w:ilvl w:val="1"/>
          <w:numId w:val="1"/>
        </w:numPr>
        <w:spacing w:after="0"/>
        <w:rPr>
          <w:b/>
          <w:bCs/>
        </w:rPr>
      </w:pPr>
      <w:r w:rsidRPr="005F2149">
        <w:rPr>
          <w:bCs/>
        </w:rPr>
        <w:t>A whole range of detailed mitigation methods are available see;</w:t>
      </w:r>
      <w:r w:rsidR="00DB2294">
        <w:rPr>
          <w:bCs/>
        </w:rPr>
        <w:t xml:space="preserve"> Mitigating impacts; </w:t>
      </w:r>
      <w:hyperlink r:id="rId7" w:history="1">
        <w:r w:rsidRPr="00DB3094">
          <w:rPr>
            <w:rStyle w:val="Hyperlink"/>
          </w:rPr>
          <w:t>https://beavermanagement.org/</w:t>
        </w:r>
      </w:hyperlink>
      <w:r w:rsidR="00DB2294">
        <w:t xml:space="preserve"> </w:t>
      </w:r>
      <w:r>
        <w:t xml:space="preserve">and </w:t>
      </w:r>
      <w:r w:rsidRPr="005F2149">
        <w:rPr>
          <w:bCs/>
        </w:rPr>
        <w:t>The Eurasian Beaver Handbook by Campbell-Palmer.</w:t>
      </w:r>
    </w:p>
    <w:p w14:paraId="3DB89806" w14:textId="77777777" w:rsidR="00FA6097" w:rsidRPr="005F2149" w:rsidRDefault="00FA6097" w:rsidP="005F2149">
      <w:pPr>
        <w:spacing w:after="0"/>
        <w:rPr>
          <w:b/>
          <w:bCs/>
        </w:rPr>
      </w:pPr>
      <w:r w:rsidRPr="005F2149">
        <w:rPr>
          <w:b/>
          <w:bCs/>
        </w:rPr>
        <w:t>Policy implications</w:t>
      </w:r>
    </w:p>
    <w:p w14:paraId="6DACFADD" w14:textId="77777777" w:rsidR="00B153D4" w:rsidRPr="00B5555F" w:rsidRDefault="00FA6097" w:rsidP="00B153D4">
      <w:pPr>
        <w:numPr>
          <w:ilvl w:val="0"/>
          <w:numId w:val="5"/>
        </w:numPr>
        <w:spacing w:after="0"/>
        <w:contextualSpacing/>
        <w:rPr>
          <w:sz w:val="20"/>
          <w:szCs w:val="20"/>
        </w:rPr>
      </w:pPr>
      <w:r w:rsidRPr="00B5555F">
        <w:rPr>
          <w:sz w:val="20"/>
          <w:szCs w:val="20"/>
          <w:u w:val="single"/>
        </w:rPr>
        <w:t>National</w:t>
      </w:r>
      <w:r w:rsidRPr="00B5555F">
        <w:rPr>
          <w:sz w:val="20"/>
          <w:szCs w:val="20"/>
        </w:rPr>
        <w:t xml:space="preserve">. </w:t>
      </w:r>
      <w:r w:rsidR="00B153D4" w:rsidRPr="00B5555F">
        <w:rPr>
          <w:sz w:val="20"/>
          <w:szCs w:val="20"/>
        </w:rPr>
        <w:t xml:space="preserve"> A decision needs to be reached on the consultation held in 2021 and advice provided on suitable areas for release of beaver and criteria such as support of riparian owners and local populations</w:t>
      </w:r>
      <w:r w:rsidR="00DB2294" w:rsidRPr="00B5555F">
        <w:rPr>
          <w:sz w:val="20"/>
          <w:szCs w:val="20"/>
        </w:rPr>
        <w:t xml:space="preserve">. </w:t>
      </w:r>
      <w:r w:rsidR="00B5555F" w:rsidRPr="00B5555F">
        <w:rPr>
          <w:sz w:val="20"/>
          <w:szCs w:val="20"/>
        </w:rPr>
        <w:t xml:space="preserve"> Possible funding for beaver introductions and mitigations through existing schemes; FIPL, ELMS, National Flood and Coastal Erosion Strategy.</w:t>
      </w:r>
      <w:r w:rsidR="005241C9" w:rsidRPr="00B5555F">
        <w:rPr>
          <w:sz w:val="20"/>
          <w:szCs w:val="20"/>
        </w:rPr>
        <w:br/>
      </w:r>
      <w:r w:rsidRPr="00B5555F">
        <w:rPr>
          <w:sz w:val="20"/>
          <w:szCs w:val="20"/>
          <w:u w:val="single"/>
        </w:rPr>
        <w:t>Regional and county</w:t>
      </w:r>
      <w:r w:rsidRPr="00B5555F">
        <w:rPr>
          <w:sz w:val="20"/>
          <w:szCs w:val="20"/>
        </w:rPr>
        <w:t xml:space="preserve">. </w:t>
      </w:r>
      <w:r w:rsidR="00B153D4" w:rsidRPr="00B5555F">
        <w:rPr>
          <w:sz w:val="20"/>
          <w:szCs w:val="20"/>
        </w:rPr>
        <w:t>Suitable areas should be located and supportive riparian owners.</w:t>
      </w:r>
      <w:r w:rsidR="00B5555F" w:rsidRPr="00B5555F">
        <w:rPr>
          <w:sz w:val="20"/>
          <w:szCs w:val="20"/>
        </w:rPr>
        <w:t xml:space="preserve"> Grants for mitigation measures?</w:t>
      </w:r>
    </w:p>
    <w:p w14:paraId="2020E493" w14:textId="77777777" w:rsidR="00B153D4" w:rsidRDefault="00FA6097" w:rsidP="00B153D4">
      <w:pPr>
        <w:numPr>
          <w:ilvl w:val="0"/>
          <w:numId w:val="5"/>
        </w:numPr>
        <w:spacing w:after="0"/>
        <w:contextualSpacing/>
        <w:rPr>
          <w:b/>
          <w:bCs/>
        </w:rPr>
      </w:pPr>
      <w:r w:rsidRPr="00B153D4">
        <w:rPr>
          <w:sz w:val="20"/>
          <w:szCs w:val="20"/>
          <w:u w:val="single"/>
        </w:rPr>
        <w:t>District, town and parish</w:t>
      </w:r>
      <w:r w:rsidRPr="00B153D4">
        <w:rPr>
          <w:sz w:val="20"/>
          <w:szCs w:val="20"/>
        </w:rPr>
        <w:t xml:space="preserve">. </w:t>
      </w:r>
      <w:r w:rsidR="00B153D4" w:rsidRPr="00B153D4">
        <w:rPr>
          <w:sz w:val="20"/>
          <w:szCs w:val="20"/>
        </w:rPr>
        <w:t xml:space="preserve"> Consultations with local wildlife groups, anglers and local people.</w:t>
      </w:r>
    </w:p>
    <w:p w14:paraId="28EDB1A6" w14:textId="77777777" w:rsidR="0042277E" w:rsidRPr="00B153D4" w:rsidRDefault="00FA6097" w:rsidP="00B153D4">
      <w:pPr>
        <w:spacing w:after="0"/>
        <w:contextualSpacing/>
        <w:rPr>
          <w:b/>
          <w:bCs/>
        </w:rPr>
      </w:pPr>
      <w:r w:rsidRPr="00B153D4">
        <w:rPr>
          <w:b/>
          <w:bCs/>
        </w:rPr>
        <w:t>Useful resources, references and point of contact</w:t>
      </w:r>
    </w:p>
    <w:p w14:paraId="41C4E367" w14:textId="77777777" w:rsidR="00B153D4" w:rsidRDefault="00B153D4" w:rsidP="001B2884">
      <w:pPr>
        <w:numPr>
          <w:ilvl w:val="0"/>
          <w:numId w:val="6"/>
        </w:numPr>
        <w:spacing w:after="0" w:line="240" w:lineRule="auto"/>
        <w:contextualSpacing/>
        <w:rPr>
          <w:sz w:val="20"/>
          <w:szCs w:val="20"/>
        </w:rPr>
      </w:pPr>
      <w:r>
        <w:rPr>
          <w:sz w:val="20"/>
          <w:szCs w:val="20"/>
        </w:rPr>
        <w:t xml:space="preserve">The Eurasian Beaver Handbook – Ecology and Management of </w:t>
      </w:r>
      <w:r>
        <w:rPr>
          <w:i/>
          <w:sz w:val="20"/>
          <w:szCs w:val="20"/>
        </w:rPr>
        <w:t>Castor fiber</w:t>
      </w:r>
      <w:r>
        <w:rPr>
          <w:sz w:val="20"/>
          <w:szCs w:val="20"/>
        </w:rPr>
        <w:t xml:space="preserve"> by Campbell-Palmer and others, Pelagic Publishing.</w:t>
      </w:r>
    </w:p>
    <w:p w14:paraId="3954C5CD" w14:textId="77777777" w:rsidR="00B153D4" w:rsidRDefault="00B153D4" w:rsidP="001B2884">
      <w:pPr>
        <w:numPr>
          <w:ilvl w:val="0"/>
          <w:numId w:val="6"/>
        </w:numPr>
        <w:spacing w:after="0" w:line="240" w:lineRule="auto"/>
        <w:contextualSpacing/>
        <w:rPr>
          <w:sz w:val="20"/>
          <w:szCs w:val="20"/>
        </w:rPr>
      </w:pPr>
      <w:r>
        <w:rPr>
          <w:sz w:val="20"/>
          <w:szCs w:val="20"/>
        </w:rPr>
        <w:t xml:space="preserve">River Otter Beaver Trial; </w:t>
      </w:r>
      <w:hyperlink r:id="rId8" w:history="1">
        <w:r w:rsidRPr="00AE05E8">
          <w:rPr>
            <w:rStyle w:val="Hyperlink"/>
            <w:sz w:val="20"/>
            <w:szCs w:val="20"/>
          </w:rPr>
          <w:t>https://www.devonwildlifetrust.org/what-we-do/our-projects/river-otter-beaver-trial</w:t>
        </w:r>
      </w:hyperlink>
    </w:p>
    <w:p w14:paraId="04352C15" w14:textId="77777777" w:rsidR="00B153D4" w:rsidRDefault="001B2884" w:rsidP="001B2884">
      <w:pPr>
        <w:numPr>
          <w:ilvl w:val="0"/>
          <w:numId w:val="6"/>
        </w:numPr>
        <w:shd w:val="clear" w:color="auto" w:fill="FFFFFF"/>
        <w:spacing w:after="0" w:line="240" w:lineRule="auto"/>
        <w:contextualSpacing/>
        <w:rPr>
          <w:sz w:val="20"/>
          <w:szCs w:val="20"/>
        </w:rPr>
      </w:pPr>
      <w:r w:rsidRPr="001B2884">
        <w:rPr>
          <w:sz w:val="20"/>
          <w:szCs w:val="20"/>
        </w:rPr>
        <w:t>Consul</w:t>
      </w:r>
      <w:r w:rsidR="002A17DE">
        <w:rPr>
          <w:sz w:val="20"/>
          <w:szCs w:val="20"/>
        </w:rPr>
        <w:t>t</w:t>
      </w:r>
      <w:r w:rsidRPr="001B2884">
        <w:rPr>
          <w:sz w:val="20"/>
          <w:szCs w:val="20"/>
        </w:rPr>
        <w:t>ation on beaver reintroduction in England;</w:t>
      </w:r>
      <w:r>
        <w:rPr>
          <w:sz w:val="20"/>
          <w:szCs w:val="20"/>
        </w:rPr>
        <w:t xml:space="preserve"> </w:t>
      </w:r>
      <w:r w:rsidRPr="001B2884">
        <w:rPr>
          <w:sz w:val="20"/>
          <w:szCs w:val="20"/>
        </w:rPr>
        <w:t xml:space="preserve"> </w:t>
      </w:r>
      <w:hyperlink r:id="rId9" w:history="1">
        <w:r w:rsidRPr="001B2884">
          <w:rPr>
            <w:rStyle w:val="Hyperlink"/>
            <w:sz w:val="20"/>
            <w:szCs w:val="20"/>
          </w:rPr>
          <w:t>https://consult.defra.gov.uk/natural-environment-policy/beaver-reintroduction-and-management/</w:t>
        </w:r>
      </w:hyperlink>
    </w:p>
    <w:p w14:paraId="06E8D69B" w14:textId="77777777" w:rsidR="005F2149" w:rsidRPr="005F2149" w:rsidRDefault="00FE40A8" w:rsidP="005F2149">
      <w:pPr>
        <w:pStyle w:val="Heading2"/>
        <w:numPr>
          <w:ilvl w:val="0"/>
          <w:numId w:val="6"/>
        </w:numPr>
        <w:spacing w:before="0"/>
        <w:textAlignment w:val="center"/>
        <w:rPr>
          <w:rFonts w:asciiTheme="minorHAnsi" w:hAnsiTheme="minorHAnsi" w:cstheme="minorHAnsi"/>
          <w:b w:val="0"/>
          <w:color w:val="1F1F1F"/>
          <w:sz w:val="20"/>
          <w:szCs w:val="20"/>
        </w:rPr>
      </w:pPr>
      <w:r w:rsidRPr="007506A8">
        <w:rPr>
          <w:rStyle w:val="title-text"/>
          <w:rFonts w:asciiTheme="minorHAnsi" w:hAnsiTheme="minorHAnsi" w:cstheme="minorHAnsi"/>
          <w:b w:val="0"/>
          <w:color w:val="1F1F1F"/>
          <w:sz w:val="20"/>
          <w:szCs w:val="20"/>
        </w:rPr>
        <w:t>Beaver (</w:t>
      </w:r>
      <w:r w:rsidRPr="007506A8">
        <w:rPr>
          <w:rStyle w:val="Emphasis"/>
          <w:rFonts w:asciiTheme="minorHAnsi" w:hAnsiTheme="minorHAnsi" w:cstheme="minorHAnsi"/>
          <w:b w:val="0"/>
          <w:color w:val="1F1F1F"/>
          <w:sz w:val="20"/>
          <w:szCs w:val="20"/>
        </w:rPr>
        <w:t>Castor canadensis</w:t>
      </w:r>
      <w:r w:rsidRPr="007506A8">
        <w:rPr>
          <w:rStyle w:val="title-text"/>
          <w:rFonts w:asciiTheme="minorHAnsi" w:hAnsiTheme="minorHAnsi" w:cstheme="minorHAnsi"/>
          <w:b w:val="0"/>
          <w:color w:val="1F1F1F"/>
          <w:sz w:val="20"/>
          <w:szCs w:val="20"/>
        </w:rPr>
        <w:t>) mitigate the effects of climate on the area of open water in boreal wetlands in western Canada</w:t>
      </w:r>
      <w:r>
        <w:rPr>
          <w:rStyle w:val="title-text"/>
          <w:rFonts w:asciiTheme="minorHAnsi" w:hAnsiTheme="minorHAnsi" w:cstheme="minorHAnsi"/>
          <w:b w:val="0"/>
          <w:color w:val="1F1F1F"/>
          <w:sz w:val="20"/>
          <w:szCs w:val="20"/>
        </w:rPr>
        <w:t xml:space="preserve"> (2008) </w:t>
      </w:r>
      <w:r w:rsidRPr="007506A8">
        <w:rPr>
          <w:rStyle w:val="given-name"/>
          <w:rFonts w:asciiTheme="minorHAnsi" w:hAnsiTheme="minorHAnsi" w:cstheme="minorHAnsi"/>
          <w:b w:val="0"/>
          <w:color w:val="1F1F1F"/>
          <w:sz w:val="20"/>
          <w:szCs w:val="20"/>
        </w:rPr>
        <w:t>Glynnis A.</w:t>
      </w:r>
      <w:r w:rsidRPr="007506A8">
        <w:rPr>
          <w:rStyle w:val="react-xocs-alternative-link"/>
          <w:rFonts w:asciiTheme="minorHAnsi" w:hAnsiTheme="minorHAnsi" w:cstheme="minorHAnsi"/>
          <w:b w:val="0"/>
          <w:color w:val="1F1F1F"/>
          <w:sz w:val="20"/>
          <w:szCs w:val="20"/>
        </w:rPr>
        <w:t> </w:t>
      </w:r>
      <w:r w:rsidRPr="007506A8">
        <w:rPr>
          <w:rStyle w:val="text"/>
          <w:rFonts w:asciiTheme="minorHAnsi" w:hAnsiTheme="minorHAnsi" w:cstheme="minorHAnsi"/>
          <w:b w:val="0"/>
          <w:color w:val="1F1F1F"/>
          <w:sz w:val="20"/>
          <w:szCs w:val="20"/>
        </w:rPr>
        <w:t>Hood</w:t>
      </w:r>
      <w:r>
        <w:rPr>
          <w:rStyle w:val="react-xocs-alternative-link"/>
          <w:rFonts w:asciiTheme="minorHAnsi" w:hAnsiTheme="minorHAnsi" w:cstheme="minorHAnsi"/>
          <w:b w:val="0"/>
          <w:color w:val="1F1F1F"/>
          <w:sz w:val="20"/>
          <w:szCs w:val="20"/>
        </w:rPr>
        <w:t xml:space="preserve"> and</w:t>
      </w:r>
      <w:r w:rsidRPr="007506A8">
        <w:rPr>
          <w:rFonts w:asciiTheme="minorHAnsi" w:hAnsiTheme="minorHAnsi" w:cstheme="minorHAnsi"/>
          <w:b w:val="0"/>
          <w:color w:val="1F1F1F"/>
          <w:sz w:val="20"/>
          <w:szCs w:val="20"/>
        </w:rPr>
        <w:t> </w:t>
      </w:r>
      <w:r w:rsidRPr="007506A8">
        <w:rPr>
          <w:rStyle w:val="given-name"/>
          <w:rFonts w:asciiTheme="minorHAnsi" w:hAnsiTheme="minorHAnsi" w:cstheme="minorHAnsi"/>
          <w:b w:val="0"/>
          <w:color w:val="1F1F1F"/>
          <w:sz w:val="20"/>
          <w:szCs w:val="20"/>
        </w:rPr>
        <w:t>Suzanne E.</w:t>
      </w:r>
      <w:r w:rsidRPr="007506A8">
        <w:rPr>
          <w:rStyle w:val="react-xocs-alternative-link"/>
          <w:rFonts w:asciiTheme="minorHAnsi" w:hAnsiTheme="minorHAnsi" w:cstheme="minorHAnsi"/>
          <w:b w:val="0"/>
          <w:color w:val="1F1F1F"/>
          <w:sz w:val="20"/>
          <w:szCs w:val="20"/>
        </w:rPr>
        <w:t> </w:t>
      </w:r>
      <w:r w:rsidRPr="007506A8">
        <w:rPr>
          <w:rStyle w:val="text"/>
          <w:rFonts w:asciiTheme="minorHAnsi" w:hAnsiTheme="minorHAnsi" w:cstheme="minorHAnsi"/>
          <w:b w:val="0"/>
          <w:color w:val="1F1F1F"/>
          <w:sz w:val="20"/>
          <w:szCs w:val="20"/>
        </w:rPr>
        <w:t>Bayley</w:t>
      </w:r>
      <w:r>
        <w:rPr>
          <w:rStyle w:val="react-xocs-alternative-link"/>
          <w:rFonts w:asciiTheme="minorHAnsi" w:hAnsiTheme="minorHAnsi" w:cstheme="minorHAnsi"/>
          <w:b w:val="0"/>
          <w:color w:val="1F1F1F"/>
          <w:sz w:val="20"/>
          <w:szCs w:val="20"/>
        </w:rPr>
        <w:t xml:space="preserve">. </w:t>
      </w:r>
      <w:hyperlink r:id="rId10" w:tooltip="Go to Biological Conservation on ScienceDirect" w:history="1">
        <w:r w:rsidRPr="007506A8">
          <w:rPr>
            <w:rStyle w:val="anchor-text"/>
            <w:rFonts w:asciiTheme="minorHAnsi" w:hAnsiTheme="minorHAnsi" w:cstheme="minorHAnsi"/>
            <w:b w:val="0"/>
            <w:bCs w:val="0"/>
            <w:color w:val="1F1F1F"/>
            <w:sz w:val="20"/>
            <w:szCs w:val="20"/>
          </w:rPr>
          <w:t>Biological Conservation</w:t>
        </w:r>
      </w:hyperlink>
      <w:r>
        <w:rPr>
          <w:rFonts w:asciiTheme="minorHAnsi" w:hAnsiTheme="minorHAnsi" w:cstheme="minorHAnsi"/>
          <w:b w:val="0"/>
          <w:color w:val="1F1F1F"/>
          <w:sz w:val="20"/>
          <w:szCs w:val="20"/>
        </w:rPr>
        <w:t xml:space="preserve"> 141.2 pp 556-567</w:t>
      </w:r>
    </w:p>
    <w:p w14:paraId="2D7DBBE5" w14:textId="77777777" w:rsidR="00E25461" w:rsidRPr="00E25461" w:rsidRDefault="00FA6097" w:rsidP="00E25461">
      <w:pPr>
        <w:pStyle w:val="Heading3"/>
        <w:shd w:val="clear" w:color="auto" w:fill="FFFFFF"/>
        <w:spacing w:line="300" w:lineRule="atLeast"/>
        <w:rPr>
          <w:rFonts w:asciiTheme="minorHAnsi" w:eastAsia="Times New Roman" w:hAnsiTheme="minorHAnsi" w:cstheme="minorHAnsi"/>
          <w:color w:val="auto"/>
          <w:spacing w:val="5"/>
          <w:sz w:val="20"/>
          <w:szCs w:val="20"/>
          <w:lang w:eastAsia="en-GB"/>
        </w:rPr>
      </w:pPr>
      <w:r w:rsidRPr="00FE40A8">
        <w:rPr>
          <w:color w:val="000000" w:themeColor="text1"/>
          <w:sz w:val="20"/>
          <w:szCs w:val="20"/>
        </w:rPr>
        <w:t xml:space="preserve">For more information on </w:t>
      </w:r>
      <w:r w:rsidR="00E25461" w:rsidRPr="00FE40A8">
        <w:rPr>
          <w:color w:val="000000" w:themeColor="text1"/>
          <w:sz w:val="20"/>
          <w:szCs w:val="20"/>
        </w:rPr>
        <w:t>this topic please</w:t>
      </w:r>
      <w:r w:rsidRPr="00FE40A8">
        <w:rPr>
          <w:color w:val="000000" w:themeColor="text1"/>
          <w:sz w:val="20"/>
          <w:szCs w:val="20"/>
        </w:rPr>
        <w:t xml:space="preserve"> contact</w:t>
      </w:r>
      <w:r w:rsidR="00E25461" w:rsidRPr="00FE40A8">
        <w:rPr>
          <w:color w:val="000000" w:themeColor="text1"/>
          <w:sz w:val="20"/>
          <w:szCs w:val="20"/>
        </w:rPr>
        <w:t xml:space="preserve">: </w:t>
      </w:r>
      <w:r w:rsidR="00E25461" w:rsidRPr="00FE40A8">
        <w:rPr>
          <w:color w:val="000000" w:themeColor="text1"/>
          <w:sz w:val="20"/>
          <w:szCs w:val="20"/>
        </w:rPr>
        <w:tab/>
      </w:r>
      <w:r w:rsidR="00E25461" w:rsidRPr="00E25461">
        <w:rPr>
          <w:color w:val="auto"/>
          <w:sz w:val="20"/>
          <w:szCs w:val="20"/>
        </w:rPr>
        <w:tab/>
      </w:r>
      <w:r w:rsidR="00E25461" w:rsidRPr="00E25461">
        <w:rPr>
          <w:color w:val="auto"/>
          <w:sz w:val="20"/>
          <w:szCs w:val="20"/>
        </w:rPr>
        <w:tab/>
      </w:r>
      <w:r w:rsidR="00E25461">
        <w:rPr>
          <w:color w:val="auto"/>
          <w:sz w:val="20"/>
          <w:szCs w:val="20"/>
        </w:rPr>
        <w:t xml:space="preserve"> </w:t>
      </w:r>
      <w:r w:rsidR="0042277E">
        <w:rPr>
          <w:color w:val="auto"/>
          <w:sz w:val="20"/>
          <w:szCs w:val="20"/>
        </w:rPr>
        <w:t xml:space="preserve">            </w:t>
      </w:r>
      <w:r w:rsidR="00E25461">
        <w:rPr>
          <w:color w:val="auto"/>
          <w:sz w:val="20"/>
          <w:szCs w:val="20"/>
        </w:rPr>
        <w:tab/>
      </w:r>
      <w:r w:rsidR="00E25461" w:rsidRPr="00E25461">
        <w:rPr>
          <w:color w:val="auto"/>
          <w:sz w:val="20"/>
          <w:szCs w:val="20"/>
        </w:rPr>
        <w:tab/>
      </w:r>
      <w:r w:rsidR="00E25461" w:rsidRPr="00E25461">
        <w:rPr>
          <w:rFonts w:asciiTheme="minorHAnsi" w:eastAsia="Times New Roman" w:hAnsiTheme="minorHAnsi" w:cstheme="minorHAnsi"/>
          <w:color w:val="auto"/>
          <w:spacing w:val="3"/>
          <w:sz w:val="20"/>
          <w:szCs w:val="20"/>
          <w:lang w:eastAsia="en-GB"/>
        </w:rPr>
        <w:t>alexmbarlow@btinternet.com</w:t>
      </w:r>
    </w:p>
    <w:p w14:paraId="4B9E13E3" w14:textId="77777777" w:rsidR="00FA6097" w:rsidRPr="00E25461" w:rsidRDefault="00FA6097" w:rsidP="00FA6097">
      <w:pPr>
        <w:rPr>
          <w:rFonts w:cstheme="minorHAnsi"/>
          <w:color w:val="0563C1" w:themeColor="hyperlink"/>
          <w:sz w:val="20"/>
          <w:szCs w:val="20"/>
          <w:u w:val="single"/>
        </w:rPr>
      </w:pPr>
    </w:p>
    <w:sectPr w:rsidR="00FA6097" w:rsidRPr="00E25461" w:rsidSect="003470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567"/>
    <w:multiLevelType w:val="hybridMultilevel"/>
    <w:tmpl w:val="84040BB4"/>
    <w:lvl w:ilvl="0" w:tplc="768E82FA">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14599"/>
    <w:multiLevelType w:val="hybridMultilevel"/>
    <w:tmpl w:val="7486C7DC"/>
    <w:lvl w:ilvl="0" w:tplc="768E82FA">
      <w:numFmt w:val="bullet"/>
      <w:lvlText w:val="•"/>
      <w:lvlJc w:val="left"/>
      <w:pPr>
        <w:ind w:left="405"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D2A9A"/>
    <w:multiLevelType w:val="hybridMultilevel"/>
    <w:tmpl w:val="1DF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34134"/>
    <w:multiLevelType w:val="hybridMultilevel"/>
    <w:tmpl w:val="3410D81E"/>
    <w:lvl w:ilvl="0" w:tplc="D3AAD4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C6416"/>
    <w:multiLevelType w:val="hybridMultilevel"/>
    <w:tmpl w:val="1682C038"/>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630884"/>
    <w:multiLevelType w:val="hybridMultilevel"/>
    <w:tmpl w:val="CAEC5A96"/>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9D540F"/>
    <w:multiLevelType w:val="hybridMultilevel"/>
    <w:tmpl w:val="1E02B4C0"/>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402E23"/>
    <w:multiLevelType w:val="hybridMultilevel"/>
    <w:tmpl w:val="AA82D548"/>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7474979">
    <w:abstractNumId w:val="1"/>
  </w:num>
  <w:num w:numId="2" w16cid:durableId="469203515">
    <w:abstractNumId w:val="3"/>
  </w:num>
  <w:num w:numId="3" w16cid:durableId="57286988">
    <w:abstractNumId w:val="7"/>
  </w:num>
  <w:num w:numId="4" w16cid:durableId="1151869604">
    <w:abstractNumId w:val="0"/>
  </w:num>
  <w:num w:numId="5" w16cid:durableId="1423645977">
    <w:abstractNumId w:val="6"/>
  </w:num>
  <w:num w:numId="6" w16cid:durableId="2017610405">
    <w:abstractNumId w:val="4"/>
  </w:num>
  <w:num w:numId="7" w16cid:durableId="507257035">
    <w:abstractNumId w:val="5"/>
  </w:num>
  <w:num w:numId="8" w16cid:durableId="1305619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E6"/>
    <w:rsid w:val="00063882"/>
    <w:rsid w:val="000920D7"/>
    <w:rsid w:val="000A59C2"/>
    <w:rsid w:val="000C1AFE"/>
    <w:rsid w:val="000C1FAD"/>
    <w:rsid w:val="000C21BA"/>
    <w:rsid w:val="000D4A5D"/>
    <w:rsid w:val="000E62CB"/>
    <w:rsid w:val="00103EA6"/>
    <w:rsid w:val="00135E3B"/>
    <w:rsid w:val="00173677"/>
    <w:rsid w:val="001A0CC0"/>
    <w:rsid w:val="001B2884"/>
    <w:rsid w:val="001E3C95"/>
    <w:rsid w:val="001F0B96"/>
    <w:rsid w:val="00216C39"/>
    <w:rsid w:val="00241D1B"/>
    <w:rsid w:val="00276958"/>
    <w:rsid w:val="0028191B"/>
    <w:rsid w:val="002931E7"/>
    <w:rsid w:val="002A17DE"/>
    <w:rsid w:val="002A253E"/>
    <w:rsid w:val="00331137"/>
    <w:rsid w:val="00345A6A"/>
    <w:rsid w:val="00347066"/>
    <w:rsid w:val="00374F91"/>
    <w:rsid w:val="00380874"/>
    <w:rsid w:val="003863C0"/>
    <w:rsid w:val="003D6CEE"/>
    <w:rsid w:val="0042277E"/>
    <w:rsid w:val="00444E65"/>
    <w:rsid w:val="0044778E"/>
    <w:rsid w:val="00465ADD"/>
    <w:rsid w:val="00484048"/>
    <w:rsid w:val="004A7F42"/>
    <w:rsid w:val="004B047B"/>
    <w:rsid w:val="004E297B"/>
    <w:rsid w:val="005241C9"/>
    <w:rsid w:val="0053190B"/>
    <w:rsid w:val="00564C32"/>
    <w:rsid w:val="00572834"/>
    <w:rsid w:val="005776A8"/>
    <w:rsid w:val="005B23FB"/>
    <w:rsid w:val="005B62EF"/>
    <w:rsid w:val="005C6EA8"/>
    <w:rsid w:val="005F2149"/>
    <w:rsid w:val="0060575C"/>
    <w:rsid w:val="00611AC5"/>
    <w:rsid w:val="006449C6"/>
    <w:rsid w:val="0065008A"/>
    <w:rsid w:val="006A0967"/>
    <w:rsid w:val="00713B25"/>
    <w:rsid w:val="0073596C"/>
    <w:rsid w:val="00737428"/>
    <w:rsid w:val="0075329E"/>
    <w:rsid w:val="007A1EC3"/>
    <w:rsid w:val="007A6F9D"/>
    <w:rsid w:val="007B75F1"/>
    <w:rsid w:val="00813443"/>
    <w:rsid w:val="00823E24"/>
    <w:rsid w:val="00830505"/>
    <w:rsid w:val="008541BF"/>
    <w:rsid w:val="00875C8E"/>
    <w:rsid w:val="008A13F5"/>
    <w:rsid w:val="008E5AEB"/>
    <w:rsid w:val="008F5EC7"/>
    <w:rsid w:val="009169CD"/>
    <w:rsid w:val="00924C33"/>
    <w:rsid w:val="00935081"/>
    <w:rsid w:val="009B2503"/>
    <w:rsid w:val="009F57E9"/>
    <w:rsid w:val="00A1788A"/>
    <w:rsid w:val="00A233E6"/>
    <w:rsid w:val="00A70AB9"/>
    <w:rsid w:val="00A777C9"/>
    <w:rsid w:val="00A816A3"/>
    <w:rsid w:val="00A87CE5"/>
    <w:rsid w:val="00AA4E64"/>
    <w:rsid w:val="00AC4413"/>
    <w:rsid w:val="00AE3CAE"/>
    <w:rsid w:val="00B007D0"/>
    <w:rsid w:val="00B153D4"/>
    <w:rsid w:val="00B3660C"/>
    <w:rsid w:val="00B4506B"/>
    <w:rsid w:val="00B5555F"/>
    <w:rsid w:val="00B93B29"/>
    <w:rsid w:val="00B95759"/>
    <w:rsid w:val="00BA2F5F"/>
    <w:rsid w:val="00BD07B8"/>
    <w:rsid w:val="00BD3426"/>
    <w:rsid w:val="00BE472A"/>
    <w:rsid w:val="00BF367C"/>
    <w:rsid w:val="00C305FA"/>
    <w:rsid w:val="00C355B5"/>
    <w:rsid w:val="00C43ADA"/>
    <w:rsid w:val="00C72D9E"/>
    <w:rsid w:val="00C758F3"/>
    <w:rsid w:val="00C76A6B"/>
    <w:rsid w:val="00C80BA8"/>
    <w:rsid w:val="00CC2D3D"/>
    <w:rsid w:val="00CC7448"/>
    <w:rsid w:val="00D4194C"/>
    <w:rsid w:val="00D46486"/>
    <w:rsid w:val="00D93CAA"/>
    <w:rsid w:val="00D9498D"/>
    <w:rsid w:val="00DA3254"/>
    <w:rsid w:val="00DB2294"/>
    <w:rsid w:val="00DC299C"/>
    <w:rsid w:val="00DC77AC"/>
    <w:rsid w:val="00DE4E90"/>
    <w:rsid w:val="00E20DA8"/>
    <w:rsid w:val="00E20F80"/>
    <w:rsid w:val="00E25461"/>
    <w:rsid w:val="00F15899"/>
    <w:rsid w:val="00F23B38"/>
    <w:rsid w:val="00F415FB"/>
    <w:rsid w:val="00F4445A"/>
    <w:rsid w:val="00FA6097"/>
    <w:rsid w:val="00FA7AE2"/>
    <w:rsid w:val="00FC2C00"/>
    <w:rsid w:val="00FE4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0092"/>
  <w15:docId w15:val="{CF931B98-92C5-4532-B13A-EE3040A8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B8"/>
  </w:style>
  <w:style w:type="paragraph" w:styleId="Heading1">
    <w:name w:val="heading 1"/>
    <w:basedOn w:val="Normal"/>
    <w:next w:val="Normal"/>
    <w:link w:val="Heading1Char"/>
    <w:uiPriority w:val="9"/>
    <w:qFormat/>
    <w:rsid w:val="001B288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E40A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254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EA8"/>
    <w:rPr>
      <w:color w:val="0563C1" w:themeColor="hyperlink"/>
      <w:u w:val="single"/>
    </w:rPr>
  </w:style>
  <w:style w:type="character" w:customStyle="1" w:styleId="UnresolvedMention1">
    <w:name w:val="Unresolved Mention1"/>
    <w:basedOn w:val="DefaultParagraphFont"/>
    <w:uiPriority w:val="99"/>
    <w:semiHidden/>
    <w:unhideWhenUsed/>
    <w:rsid w:val="005C6EA8"/>
    <w:rPr>
      <w:color w:val="605E5C"/>
      <w:shd w:val="clear" w:color="auto" w:fill="E1DFDD"/>
    </w:rPr>
  </w:style>
  <w:style w:type="paragraph" w:styleId="ListParagraph">
    <w:name w:val="List Paragraph"/>
    <w:basedOn w:val="Normal"/>
    <w:uiPriority w:val="34"/>
    <w:qFormat/>
    <w:rsid w:val="00B3660C"/>
    <w:pPr>
      <w:ind w:left="720"/>
      <w:contextualSpacing/>
    </w:pPr>
  </w:style>
  <w:style w:type="character" w:customStyle="1" w:styleId="Heading3Char">
    <w:name w:val="Heading 3 Char"/>
    <w:basedOn w:val="DefaultParagraphFont"/>
    <w:link w:val="Heading3"/>
    <w:uiPriority w:val="9"/>
    <w:semiHidden/>
    <w:rsid w:val="00E25461"/>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D3426"/>
    <w:rPr>
      <w:sz w:val="16"/>
      <w:szCs w:val="16"/>
    </w:rPr>
  </w:style>
  <w:style w:type="paragraph" w:styleId="CommentText">
    <w:name w:val="annotation text"/>
    <w:basedOn w:val="Normal"/>
    <w:link w:val="CommentTextChar"/>
    <w:uiPriority w:val="99"/>
    <w:semiHidden/>
    <w:unhideWhenUsed/>
    <w:rsid w:val="00BD3426"/>
    <w:pPr>
      <w:spacing w:line="240" w:lineRule="auto"/>
    </w:pPr>
    <w:rPr>
      <w:sz w:val="20"/>
      <w:szCs w:val="20"/>
    </w:rPr>
  </w:style>
  <w:style w:type="character" w:customStyle="1" w:styleId="CommentTextChar">
    <w:name w:val="Comment Text Char"/>
    <w:basedOn w:val="DefaultParagraphFont"/>
    <w:link w:val="CommentText"/>
    <w:uiPriority w:val="99"/>
    <w:semiHidden/>
    <w:rsid w:val="00BD3426"/>
    <w:rPr>
      <w:sz w:val="20"/>
      <w:szCs w:val="20"/>
    </w:rPr>
  </w:style>
  <w:style w:type="paragraph" w:styleId="CommentSubject">
    <w:name w:val="annotation subject"/>
    <w:basedOn w:val="CommentText"/>
    <w:next w:val="CommentText"/>
    <w:link w:val="CommentSubjectChar"/>
    <w:uiPriority w:val="99"/>
    <w:semiHidden/>
    <w:unhideWhenUsed/>
    <w:rsid w:val="00BD3426"/>
    <w:rPr>
      <w:b/>
      <w:bCs/>
    </w:rPr>
  </w:style>
  <w:style w:type="character" w:customStyle="1" w:styleId="CommentSubjectChar">
    <w:name w:val="Comment Subject Char"/>
    <w:basedOn w:val="CommentTextChar"/>
    <w:link w:val="CommentSubject"/>
    <w:uiPriority w:val="99"/>
    <w:semiHidden/>
    <w:rsid w:val="00BD3426"/>
    <w:rPr>
      <w:b/>
      <w:bCs/>
      <w:sz w:val="20"/>
      <w:szCs w:val="20"/>
    </w:rPr>
  </w:style>
  <w:style w:type="paragraph" w:styleId="BalloonText">
    <w:name w:val="Balloon Text"/>
    <w:basedOn w:val="Normal"/>
    <w:link w:val="BalloonTextChar"/>
    <w:uiPriority w:val="99"/>
    <w:semiHidden/>
    <w:unhideWhenUsed/>
    <w:rsid w:val="006A0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967"/>
    <w:rPr>
      <w:rFonts w:ascii="Tahoma" w:hAnsi="Tahoma" w:cs="Tahoma"/>
      <w:sz w:val="16"/>
      <w:szCs w:val="16"/>
    </w:rPr>
  </w:style>
  <w:style w:type="paragraph" w:styleId="Revision">
    <w:name w:val="Revision"/>
    <w:hidden/>
    <w:uiPriority w:val="99"/>
    <w:semiHidden/>
    <w:rsid w:val="0042277E"/>
    <w:pPr>
      <w:spacing w:after="0" w:line="240" w:lineRule="auto"/>
    </w:pPr>
  </w:style>
  <w:style w:type="character" w:customStyle="1" w:styleId="Heading1Char">
    <w:name w:val="Heading 1 Char"/>
    <w:basedOn w:val="DefaultParagraphFont"/>
    <w:link w:val="Heading1"/>
    <w:uiPriority w:val="9"/>
    <w:rsid w:val="001B288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E40A8"/>
    <w:rPr>
      <w:rFonts w:asciiTheme="majorHAnsi" w:eastAsiaTheme="majorEastAsia" w:hAnsiTheme="majorHAnsi" w:cstheme="majorBidi"/>
      <w:b/>
      <w:bCs/>
      <w:color w:val="4472C4" w:themeColor="accent1"/>
      <w:sz w:val="26"/>
      <w:szCs w:val="26"/>
    </w:rPr>
  </w:style>
  <w:style w:type="character" w:styleId="Emphasis">
    <w:name w:val="Emphasis"/>
    <w:basedOn w:val="DefaultParagraphFont"/>
    <w:uiPriority w:val="20"/>
    <w:qFormat/>
    <w:rsid w:val="00FE40A8"/>
    <w:rPr>
      <w:i/>
      <w:iCs/>
    </w:rPr>
  </w:style>
  <w:style w:type="character" w:customStyle="1" w:styleId="anchor-text">
    <w:name w:val="anchor-text"/>
    <w:basedOn w:val="DefaultParagraphFont"/>
    <w:rsid w:val="00FE40A8"/>
  </w:style>
  <w:style w:type="character" w:customStyle="1" w:styleId="title-text">
    <w:name w:val="title-text"/>
    <w:basedOn w:val="DefaultParagraphFont"/>
    <w:rsid w:val="00FE40A8"/>
  </w:style>
  <w:style w:type="character" w:customStyle="1" w:styleId="react-xocs-alternative-link">
    <w:name w:val="react-xocs-alternative-link"/>
    <w:basedOn w:val="DefaultParagraphFont"/>
    <w:rsid w:val="00FE40A8"/>
  </w:style>
  <w:style w:type="character" w:customStyle="1" w:styleId="given-name">
    <w:name w:val="given-name"/>
    <w:basedOn w:val="DefaultParagraphFont"/>
    <w:rsid w:val="00FE40A8"/>
  </w:style>
  <w:style w:type="character" w:customStyle="1" w:styleId="text">
    <w:name w:val="text"/>
    <w:basedOn w:val="DefaultParagraphFont"/>
    <w:rsid w:val="00FE4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720022">
      <w:bodyDiv w:val="1"/>
      <w:marLeft w:val="0"/>
      <w:marRight w:val="0"/>
      <w:marTop w:val="0"/>
      <w:marBottom w:val="0"/>
      <w:divBdr>
        <w:top w:val="none" w:sz="0" w:space="0" w:color="auto"/>
        <w:left w:val="none" w:sz="0" w:space="0" w:color="auto"/>
        <w:bottom w:val="none" w:sz="0" w:space="0" w:color="auto"/>
        <w:right w:val="none" w:sz="0" w:space="0" w:color="auto"/>
      </w:divBdr>
    </w:div>
    <w:div w:id="1370377741">
      <w:bodyDiv w:val="1"/>
      <w:marLeft w:val="0"/>
      <w:marRight w:val="0"/>
      <w:marTop w:val="0"/>
      <w:marBottom w:val="0"/>
      <w:divBdr>
        <w:top w:val="none" w:sz="0" w:space="0" w:color="auto"/>
        <w:left w:val="none" w:sz="0" w:space="0" w:color="auto"/>
        <w:bottom w:val="none" w:sz="0" w:space="0" w:color="auto"/>
        <w:right w:val="none" w:sz="0" w:space="0" w:color="auto"/>
      </w:divBdr>
    </w:div>
    <w:div w:id="18312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onwildlifetrust.org/what-we-do/our-projects/river-otter-beaver-trial" TargetMode="External"/><Relationship Id="rId3" Type="http://schemas.openxmlformats.org/officeDocument/2006/relationships/styles" Target="styles.xml"/><Relationship Id="rId7" Type="http://schemas.openxmlformats.org/officeDocument/2006/relationships/hyperlink" Target="https://beavermanagement.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sult.defra.gov.uk/natural-environment-policy/beaver-reintroduction-and-managemen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iencedirect.com/journal/biological-conservation" TargetMode="External"/><Relationship Id="rId4" Type="http://schemas.openxmlformats.org/officeDocument/2006/relationships/settings" Target="settings.xml"/><Relationship Id="rId9" Type="http://schemas.openxmlformats.org/officeDocument/2006/relationships/hyperlink" Target="https://consult.defra.gov.uk/natural-environment-policy/beaver-reintroduction-and-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1012C-9DAB-42B6-92AC-F867B82B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 Joseph</cp:lastModifiedBy>
  <cp:revision>2</cp:revision>
  <dcterms:created xsi:type="dcterms:W3CDTF">2024-02-24T18:50:00Z</dcterms:created>
  <dcterms:modified xsi:type="dcterms:W3CDTF">2024-02-24T18:50:00Z</dcterms:modified>
</cp:coreProperties>
</file>